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7D4219" w:rsidRPr="007D4219" w:rsidTr="007D4219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7D4219" w:rsidRPr="007D4219" w:rsidRDefault="007D4219" w:rsidP="007D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83925" wp14:editId="05A509A6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затраты, связанные с экологическими инновациями</w:t>
            </w:r>
          </w:p>
        </w:tc>
      </w:tr>
    </w:tbl>
    <w:p w:rsidR="007D4219" w:rsidRPr="007D4219" w:rsidRDefault="007D4219" w:rsidP="007D4219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D4219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:rsidR="00DA6A87" w:rsidRDefault="00DA6A87" w:rsidP="00DA6A87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Форму федерального статистического наблюдения </w:t>
      </w:r>
      <w:r w:rsidRPr="00FC572C">
        <w:rPr>
          <w:rFonts w:ascii="Verdana" w:eastAsia="Times New Roman" w:hAnsi="Verdana" w:cs="Times New Roman"/>
          <w:b/>
          <w:i/>
          <w:iCs/>
          <w:sz w:val="17"/>
          <w:szCs w:val="17"/>
          <w:lang w:eastAsia="ru-RU"/>
        </w:rPr>
        <w:t>№ 4-инновация "Сведения об инновационной деятельности организации"</w:t>
      </w:r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(ОКВЭД2 ОК 029-2014 (КДЕС Ред. 2) в сфере выращивания однолетних культур (код 01.1); выращивания многолетних культур (код 01.2); выращивания рассады (код 01.3); животноводства (код 01.4), смешанного сельского хозяйства (код 01.5),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 (код 35.23),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E); производству кровельных работ (43.91); работы строительные специализированные прочие, не включенные в другие группировки (код 43.99); деятельности издательской (код 58); деятельности в сфере телекоммуникаций (код 61); разработки компьютерного программного обеспечения, консультационные услуги в данной области и другие сопутствующие услуги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деятельность в сфере научных исследований и разработок (код 72); деятельности рекламной и исследования конъюнктуры рынка (код 73); деятельности профессиональной научной и технической прочей (код 74).</w:t>
      </w:r>
    </w:p>
    <w:p w:rsidR="00384348" w:rsidRPr="00384348" w:rsidRDefault="00FC7025" w:rsidP="00DA6A87">
      <w:pPr>
        <w:spacing w:before="150" w:after="150" w:line="240" w:lineRule="auto"/>
        <w:ind w:left="147" w:right="147" w:firstLine="709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38434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</w:t>
      </w:r>
      <w:r w:rsidR="00384348" w:rsidRPr="0038434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Инновационная деятельность </w:t>
      </w:r>
      <w:r w:rsidR="00384348" w:rsidRPr="003843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7D4219" w:rsidRPr="007D4219" w:rsidRDefault="007D4219" w:rsidP="00DA6A87">
      <w:pPr>
        <w:spacing w:before="150" w:after="150" w:line="240" w:lineRule="auto"/>
        <w:ind w:left="147" w:right="147" w:firstLine="709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7D4219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Экологические инновации </w:t>
      </w:r>
      <w:r w:rsidRPr="007D4219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- нововведения, реализуемые в рамках технологических, организационных или маркетинговых инноваций и направленные на повышение экологической безопасности как в процессе производства, так и в результате использования инновационной продукции. </w:t>
      </w:r>
    </w:p>
    <w:p w:rsidR="007D4219" w:rsidRPr="007D4219" w:rsidRDefault="007D4219" w:rsidP="00DA6A87">
      <w:pPr>
        <w:spacing w:before="150" w:after="150" w:line="240" w:lineRule="auto"/>
        <w:ind w:left="147" w:right="147" w:firstLine="709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7D4219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Специальные затраты, связанные с экологическими инновациями </w:t>
      </w:r>
      <w:r w:rsidRPr="007D4219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- затраты на производственно-технические и экологические мероприятия, если основной (главной) причиной их проведения является повышение экологической безопасности, улучшение или предотвращение негативного воздействия на окружающую среду. В специальных затратах, связанных с экологическими инновациями, отражаются суммарно все текущие и капитальные затраты организации, осуществляемые за счет собственных, заемных средств организации, либо средств государственного бюджета, осуществленные организацией в связи с разработкой и внедрением экологических инноваций. </w:t>
      </w:r>
    </w:p>
    <w:p w:rsidR="005E294E" w:rsidRPr="005E294E" w:rsidRDefault="005E294E" w:rsidP="005E29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E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Начиная с отчета за 2016 год, информация разрабатывается с периодичностью 1 раз в 2 года за нечетные года.</w:t>
      </w:r>
    </w:p>
    <w:p w:rsidR="007D4219" w:rsidRPr="007D4219" w:rsidRDefault="007D4219" w:rsidP="007D42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211" w:type="pct"/>
        <w:tblCellSpacing w:w="0" w:type="dxa"/>
        <w:tblInd w:w="-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570"/>
        <w:gridCol w:w="3873"/>
        <w:gridCol w:w="4912"/>
        <w:gridCol w:w="351"/>
      </w:tblGrid>
      <w:tr w:rsidR="007D4219" w:rsidRPr="007D4219" w:rsidTr="00DA6A87">
        <w:trPr>
          <w:gridBefore w:val="1"/>
          <w:gridAfter w:val="1"/>
          <w:wBefore w:w="44" w:type="dxa"/>
          <w:wAfter w:w="351" w:type="dxa"/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7D4219" w:rsidRPr="007D4219" w:rsidRDefault="007D4219" w:rsidP="007D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C64FB4" wp14:editId="19ECA720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5" w:type="dxa"/>
            <w:gridSpan w:val="2"/>
            <w:shd w:val="clear" w:color="auto" w:fill="E5E5F5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  <w:tr w:rsidR="007D4219" w:rsidRPr="007D4219" w:rsidTr="00DA6A87">
        <w:tblPrEx>
          <w:jc w:val="center"/>
          <w:tblCellSpacing w:w="7" w:type="dxa"/>
          <w:shd w:val="clear" w:color="auto" w:fill="C6C6C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4487" w:type="dxa"/>
            <w:gridSpan w:val="3"/>
            <w:shd w:val="clear" w:color="auto" w:fill="E3E3E3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bookmarkStart w:id="0" w:name="_GoBack"/>
            <w:bookmarkEnd w:id="0"/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5263" w:type="dxa"/>
            <w:gridSpan w:val="2"/>
            <w:shd w:val="clear" w:color="auto" w:fill="E3E3E3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форма - </w:t>
            </w:r>
            <w:r w:rsidRPr="007D42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7D4219" w:rsidRPr="007D4219" w:rsidTr="00DA6A87">
        <w:tblPrEx>
          <w:jc w:val="center"/>
          <w:tblCellSpacing w:w="7" w:type="dxa"/>
          <w:shd w:val="clear" w:color="auto" w:fill="C6C6C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4487" w:type="dxa"/>
            <w:gridSpan w:val="3"/>
            <w:shd w:val="clear" w:color="auto" w:fill="F9F9F9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5263" w:type="dxa"/>
            <w:gridSpan w:val="2"/>
            <w:shd w:val="clear" w:color="auto" w:fill="F9F9F9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Pr="007D42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D4219" w:rsidRPr="007D4219" w:rsidTr="00DA6A87">
        <w:tblPrEx>
          <w:jc w:val="center"/>
          <w:tblCellSpacing w:w="7" w:type="dxa"/>
          <w:shd w:val="clear" w:color="auto" w:fill="C6C6C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4487" w:type="dxa"/>
            <w:gridSpan w:val="3"/>
            <w:shd w:val="clear" w:color="auto" w:fill="E3E3E3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5263" w:type="dxa"/>
            <w:gridSpan w:val="2"/>
            <w:shd w:val="clear" w:color="auto" w:fill="E3E3E3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Сентябрь </w:t>
            </w:r>
            <w:r w:rsidRPr="007D42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7D4219" w:rsidRPr="007D4219" w:rsidTr="00DA6A87">
        <w:tblPrEx>
          <w:jc w:val="center"/>
          <w:tblCellSpacing w:w="7" w:type="dxa"/>
          <w:shd w:val="clear" w:color="auto" w:fill="C6C6C6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4487" w:type="dxa"/>
            <w:gridSpan w:val="3"/>
            <w:shd w:val="clear" w:color="auto" w:fill="F9F9F9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5263" w:type="dxa"/>
            <w:gridSpan w:val="2"/>
            <w:shd w:val="clear" w:color="auto" w:fill="F9F9F9"/>
            <w:hideMark/>
          </w:tcPr>
          <w:p w:rsidR="007D4219" w:rsidRPr="007D4219" w:rsidRDefault="005E294E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Горева Е.А</w:t>
            </w:r>
            <w:r w:rsidR="00901243" w:rsidRPr="00901243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., </w:t>
            </w:r>
            <w:r w:rsidR="00FC7025">
              <w:rPr>
                <w:rFonts w:ascii="Verdana" w:hAnsi="Verdana"/>
                <w:i/>
                <w:iCs/>
                <w:sz w:val="17"/>
                <w:szCs w:val="17"/>
              </w:rPr>
              <w:t>т. 8 (495) 607-42-9</w:t>
            </w:r>
            <w:r w:rsidR="00901243" w:rsidRPr="00901243">
              <w:rPr>
                <w:rFonts w:ascii="Verdana" w:hAnsi="Verdana"/>
                <w:i/>
                <w:iCs/>
                <w:sz w:val="17"/>
                <w:szCs w:val="17"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9"/>
    <w:rsid w:val="00073F89"/>
    <w:rsid w:val="00103698"/>
    <w:rsid w:val="00135A67"/>
    <w:rsid w:val="00172C21"/>
    <w:rsid w:val="001B75CA"/>
    <w:rsid w:val="001D5C5C"/>
    <w:rsid w:val="001D7DAB"/>
    <w:rsid w:val="00326B8E"/>
    <w:rsid w:val="00384348"/>
    <w:rsid w:val="003A58B2"/>
    <w:rsid w:val="003A780F"/>
    <w:rsid w:val="003D4399"/>
    <w:rsid w:val="00404448"/>
    <w:rsid w:val="00433FDF"/>
    <w:rsid w:val="00483D50"/>
    <w:rsid w:val="004D1967"/>
    <w:rsid w:val="00517C59"/>
    <w:rsid w:val="00520D3F"/>
    <w:rsid w:val="005E294E"/>
    <w:rsid w:val="006049AF"/>
    <w:rsid w:val="00651CA0"/>
    <w:rsid w:val="006A52C1"/>
    <w:rsid w:val="006C5805"/>
    <w:rsid w:val="006E0639"/>
    <w:rsid w:val="006F1394"/>
    <w:rsid w:val="00725F21"/>
    <w:rsid w:val="0073097E"/>
    <w:rsid w:val="0075766F"/>
    <w:rsid w:val="007D4219"/>
    <w:rsid w:val="00875201"/>
    <w:rsid w:val="00901243"/>
    <w:rsid w:val="00951D57"/>
    <w:rsid w:val="00987349"/>
    <w:rsid w:val="009E6512"/>
    <w:rsid w:val="009F2E77"/>
    <w:rsid w:val="00A114E7"/>
    <w:rsid w:val="00A44690"/>
    <w:rsid w:val="00AE40BE"/>
    <w:rsid w:val="00B401B3"/>
    <w:rsid w:val="00B8787C"/>
    <w:rsid w:val="00B92403"/>
    <w:rsid w:val="00BC754B"/>
    <w:rsid w:val="00C31B40"/>
    <w:rsid w:val="00C339C0"/>
    <w:rsid w:val="00C60393"/>
    <w:rsid w:val="00CC1BDD"/>
    <w:rsid w:val="00CD46AB"/>
    <w:rsid w:val="00DA6A87"/>
    <w:rsid w:val="00DC3ABE"/>
    <w:rsid w:val="00DC5627"/>
    <w:rsid w:val="00DD3455"/>
    <w:rsid w:val="00DF7FFD"/>
    <w:rsid w:val="00E12400"/>
    <w:rsid w:val="00E5233B"/>
    <w:rsid w:val="00EA4552"/>
    <w:rsid w:val="00F05CA0"/>
    <w:rsid w:val="00F1589A"/>
    <w:rsid w:val="00F3662A"/>
    <w:rsid w:val="00FA7282"/>
    <w:rsid w:val="00F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3</cp:revision>
  <dcterms:created xsi:type="dcterms:W3CDTF">2018-03-29T13:58:00Z</dcterms:created>
  <dcterms:modified xsi:type="dcterms:W3CDTF">2018-06-26T11:25:00Z</dcterms:modified>
</cp:coreProperties>
</file>