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Pr="00052B50" w:rsidRDefault="00051EF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платных услуг населению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</w:t>
      </w:r>
      <w:r w:rsidR="00493A8B"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представляет собой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денежный эквивалент объема услуг, оказанных резидентами российской экономики (юридическими лицами и гражданами, занимающимися предпринимательской деятельностью без образования юридического лица)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</w:t>
      </w:r>
    </w:p>
    <w:p w:rsidR="00052B50" w:rsidRPr="00052B50" w:rsidRDefault="00052B5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туристских услуг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представляет собой денежный эквивалент услуг, включенных в турпакет (в стоимость турпутевки), а также экскурсионных услуг, организованных для однодневных посетителей экскурсионными бюро, музеями и т.п. При этом в качестве посетителей могут выступать как граждане России, так и других государств. Стоимость услуг, оказанных гражданам России нерезидентами российской экономики при организации и совершении зарубежной поездки, даже если эти услуги оплачивались туристом через турфирму - резидента российской экономики, в объеме платных туристских услуг не учитывается.</w:t>
      </w:r>
    </w:p>
    <w:p w:rsidR="00052B50" w:rsidRPr="00052B50" w:rsidRDefault="00052B5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В </w:t>
      </w: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услуг гостиниц и аналогичных средств размещения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включается фактический размер платы населения за проживание (включая сумму за бронирование места и стоимость питания, если она включена в стоимость проживания в номере). До 2002 г. эти услуги учитывались в составе </w:t>
      </w:r>
      <w:proofErr w:type="gramStart"/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жилищных</w:t>
      </w:r>
      <w:proofErr w:type="gramEnd"/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.</w:t>
      </w:r>
    </w:p>
    <w:p w:rsidR="00052B50" w:rsidRPr="00052B50" w:rsidRDefault="00052B50" w:rsidP="00052B5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FA3BD8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санаторно-оздоровительных услуг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представляет собой денежный эквивалент оказанных населению услуг санаторно-курортными и оздоровительными учреждениями; услуг стоматологических, косметологических, массажных и других лечебных кабинетов и т.д., включенных в стоимость путевки. </w:t>
      </w:r>
    </w:p>
    <w:p w:rsidR="00052B50" w:rsidRPr="00052B50" w:rsidRDefault="00052B50" w:rsidP="00052B5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В объем санаторно-оздоровительных услуг не включается стоимость путевок на санаторно-курортное лечение, предоставленных льготным категориям граждан за счет средств бюджетов всех уровней и внебюджетных фондов, например, участникам и инвалидам Великой Отечественной войны, инвалидам, ветеранам труда, и т.п.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0A2C5E" w:rsidP="007628F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Форма № 1-услуги</w:t>
            </w:r>
            <w:bookmarkStart w:id="0" w:name="_GoBack"/>
            <w:bookmarkEnd w:id="0"/>
          </w:p>
        </w:tc>
      </w:tr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0469E3" w:rsidP="00072F7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</w:t>
            </w:r>
            <w:r w:rsidR="006B553C"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одовая</w:t>
            </w:r>
          </w:p>
        </w:tc>
      </w:tr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B90742" w:rsidP="00072F7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</w:t>
            </w:r>
            <w:r w:rsidR="00072F7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072F7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30 июня</w:t>
            </w:r>
          </w:p>
        </w:tc>
      </w:tr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1864EE" w:rsidP="001864EE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Глотко О.Л.</w:t>
            </w:r>
            <w:r w:rsidRPr="00B51F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607-29-32</w:t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br/>
            </w:r>
            <w:hyperlink r:id="rId5" w:history="1">
              <w:r>
                <w:rPr>
                  <w:rFonts w:ascii="Verdana" w:eastAsia="Times New Roman" w:hAnsi="Verdana" w:cs="Times New Roman"/>
                  <w:i/>
                  <w:iCs/>
                  <w:color w:val="001B6F"/>
                  <w:sz w:val="17"/>
                  <w:szCs w:val="17"/>
                  <w:lang w:val="en-US" w:eastAsia="ru-RU"/>
                </w:rPr>
                <w:t>glotko</w:t>
              </w:r>
              <w:r w:rsidRPr="006B553C">
                <w:rPr>
                  <w:rFonts w:ascii="Verdana" w:eastAsia="Times New Roman" w:hAnsi="Verdana" w:cs="Times New Roman"/>
                  <w:i/>
                  <w:iCs/>
                  <w:color w:val="001B6F"/>
                  <w:sz w:val="17"/>
                  <w:szCs w:val="17"/>
                  <w:lang w:eastAsia="ru-RU"/>
                </w:rPr>
                <w:t>@gks.ru</w:t>
              </w:r>
            </w:hyperlink>
          </w:p>
        </w:tc>
      </w:tr>
    </w:tbl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51EF0"/>
    <w:rsid w:val="00052B50"/>
    <w:rsid w:val="00072F7A"/>
    <w:rsid w:val="000A2C5E"/>
    <w:rsid w:val="001864EE"/>
    <w:rsid w:val="00311E49"/>
    <w:rsid w:val="00493A8B"/>
    <w:rsid w:val="00620A03"/>
    <w:rsid w:val="006B553C"/>
    <w:rsid w:val="007628F0"/>
    <w:rsid w:val="00B90742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Nagorny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13</cp:revision>
  <dcterms:created xsi:type="dcterms:W3CDTF">2015-03-27T11:20:00Z</dcterms:created>
  <dcterms:modified xsi:type="dcterms:W3CDTF">2015-10-01T11:23:00Z</dcterms:modified>
</cp:coreProperties>
</file>