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95" w:rsidRPr="001B606E" w:rsidRDefault="007E2495" w:rsidP="007E2495">
      <w:pPr>
        <w:spacing w:before="100" w:beforeAutospacing="1" w:after="100" w:afterAutospacing="1"/>
        <w:rPr>
          <w:rFonts w:eastAsiaTheme="minorEastAsia"/>
          <w:bCs/>
          <w:i/>
        </w:rPr>
      </w:pPr>
      <w:bookmarkStart w:id="0" w:name="_GoBack"/>
      <w:bookmarkEnd w:id="0"/>
      <w:r w:rsidRPr="00CE7C3B">
        <w:rPr>
          <w:rFonts w:eastAsiaTheme="minorEastAsia"/>
          <w:bCs/>
          <w:i/>
          <w:highlight w:val="yellow"/>
        </w:rPr>
        <w:t xml:space="preserve">Обновлено </w:t>
      </w:r>
      <w:r w:rsidR="00CE7C3B" w:rsidRPr="00CE7C3B">
        <w:rPr>
          <w:rFonts w:eastAsiaTheme="minorEastAsia"/>
          <w:bCs/>
          <w:i/>
          <w:highlight w:val="yellow"/>
        </w:rPr>
        <w:t>15</w:t>
      </w:r>
      <w:r w:rsidRPr="00CE7C3B">
        <w:rPr>
          <w:rFonts w:eastAsiaTheme="minorEastAsia"/>
          <w:bCs/>
          <w:i/>
          <w:highlight w:val="yellow"/>
        </w:rPr>
        <w:t>.0</w:t>
      </w:r>
      <w:r w:rsidR="00CE7C3B" w:rsidRPr="00CE7C3B">
        <w:rPr>
          <w:rFonts w:eastAsiaTheme="minorEastAsia"/>
          <w:bCs/>
          <w:i/>
          <w:highlight w:val="yellow"/>
        </w:rPr>
        <w:t>3</w:t>
      </w:r>
      <w:r w:rsidRPr="00CE7C3B">
        <w:rPr>
          <w:rFonts w:eastAsiaTheme="minorEastAsia"/>
          <w:bCs/>
          <w:i/>
          <w:highlight w:val="yellow"/>
        </w:rPr>
        <w:t>.201</w:t>
      </w:r>
      <w:r w:rsidR="00CE7C3B" w:rsidRPr="00CE7C3B">
        <w:rPr>
          <w:rFonts w:eastAsiaTheme="minorEastAsia"/>
          <w:bCs/>
          <w:i/>
          <w:highlight w:val="yellow"/>
        </w:rPr>
        <w:t>9</w:t>
      </w:r>
    </w:p>
    <w:p w:rsidR="00545E93" w:rsidRPr="00545E93" w:rsidRDefault="00545E93" w:rsidP="00545E93">
      <w:pPr>
        <w:pStyle w:val="a3"/>
        <w:jc w:val="center"/>
        <w:rPr>
          <w:rFonts w:ascii="Arial" w:hAnsi="Arial" w:cs="Arial"/>
          <w:sz w:val="15"/>
          <w:szCs w:val="15"/>
        </w:rPr>
      </w:pPr>
      <w:r w:rsidRPr="002E590E">
        <w:rPr>
          <w:b/>
          <w:bCs/>
          <w:sz w:val="28"/>
          <w:szCs w:val="28"/>
        </w:rPr>
        <w:t>С</w:t>
      </w:r>
      <w:r w:rsidR="002E590E">
        <w:rPr>
          <w:b/>
          <w:bCs/>
          <w:sz w:val="28"/>
          <w:szCs w:val="28"/>
        </w:rPr>
        <w:t>труктура и отдельные показатели деятельности кредитных организаций</w:t>
      </w:r>
      <w:proofErr w:type="gramStart"/>
      <w:r w:rsidRPr="002E590E">
        <w:rPr>
          <w:b/>
          <w:bCs/>
          <w:sz w:val="28"/>
          <w:szCs w:val="28"/>
          <w:vertAlign w:val="superscript"/>
        </w:rPr>
        <w:t>1</w:t>
      </w:r>
      <w:proofErr w:type="gramEnd"/>
      <w:r w:rsidRPr="002E590E">
        <w:rPr>
          <w:b/>
          <w:bCs/>
          <w:sz w:val="28"/>
          <w:szCs w:val="28"/>
          <w:vertAlign w:val="superscript"/>
        </w:rPr>
        <w:t>)</w:t>
      </w:r>
      <w:r w:rsidRPr="002E590E">
        <w:rPr>
          <w:b/>
          <w:bCs/>
          <w:sz w:val="28"/>
          <w:szCs w:val="28"/>
        </w:rPr>
        <w:br/>
      </w:r>
      <w:r w:rsidRPr="002E590E">
        <w:rPr>
          <w:sz w:val="22"/>
          <w:szCs w:val="22"/>
        </w:rPr>
        <w:t>на начало года</w:t>
      </w:r>
    </w:p>
    <w:tbl>
      <w:tblPr>
        <w:tblW w:w="14619" w:type="dxa"/>
        <w:tblCellSpacing w:w="7" w:type="dxa"/>
        <w:tblInd w:w="19" w:type="dxa"/>
        <w:tblBorders>
          <w:top w:val="inset" w:sz="2" w:space="0" w:color="BFBFBF" w:themeColor="background1" w:themeShade="BF"/>
          <w:left w:val="inset" w:sz="2" w:space="0" w:color="BFBFBF" w:themeColor="background1" w:themeShade="BF"/>
          <w:bottom w:val="inset" w:sz="2" w:space="0" w:color="BFBFBF" w:themeColor="background1" w:themeShade="BF"/>
          <w:right w:val="inset" w:sz="2" w:space="0" w:color="BFBFBF" w:themeColor="background1" w:themeShade="BF"/>
          <w:insideH w:val="inset" w:sz="2" w:space="0" w:color="BFBFBF" w:themeColor="background1" w:themeShade="BF"/>
          <w:insideV w:val="inset" w:sz="2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23"/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800"/>
        <w:gridCol w:w="800"/>
        <w:gridCol w:w="806"/>
        <w:gridCol w:w="803"/>
        <w:gridCol w:w="806"/>
        <w:gridCol w:w="804"/>
      </w:tblGrid>
      <w:tr w:rsidR="006359AE" w:rsidRPr="007E2495" w:rsidTr="006359AE">
        <w:trPr>
          <w:trHeight w:val="570"/>
          <w:tblCellSpacing w:w="7" w:type="dxa"/>
        </w:trPr>
        <w:tc>
          <w:tcPr>
            <w:tcW w:w="890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Pr="007E249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Pr="007E249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69" w:type="pct"/>
            <w:shd w:val="clear" w:color="auto" w:fill="99CCFF"/>
            <w:vAlign w:val="center"/>
          </w:tcPr>
          <w:p w:rsidR="006359AE" w:rsidRPr="007E2495" w:rsidRDefault="006359AE" w:rsidP="00F112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9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71" w:type="pct"/>
            <w:shd w:val="clear" w:color="auto" w:fill="99CCFF"/>
            <w:vAlign w:val="center"/>
          </w:tcPr>
          <w:p w:rsidR="006359AE" w:rsidRPr="007E2495" w:rsidRDefault="006359AE" w:rsidP="0021319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70" w:type="pct"/>
            <w:shd w:val="clear" w:color="auto" w:fill="99CCFF"/>
            <w:vAlign w:val="center"/>
          </w:tcPr>
          <w:p w:rsidR="006359AE" w:rsidRDefault="006359AE" w:rsidP="00D75F7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271" w:type="pct"/>
            <w:shd w:val="clear" w:color="auto" w:fill="99CCFF"/>
            <w:vAlign w:val="center"/>
          </w:tcPr>
          <w:p w:rsidR="006359AE" w:rsidRDefault="006359AE" w:rsidP="00A465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6359AE" w:rsidRDefault="006359AE" w:rsidP="00635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Число кредитных организаций, имеющих право на осуществление банковских операций - всего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923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834</w:t>
            </w:r>
          </w:p>
        </w:tc>
        <w:tc>
          <w:tcPr>
            <w:tcW w:w="271" w:type="pct"/>
            <w:vAlign w:val="bottom"/>
          </w:tcPr>
          <w:p w:rsidR="006359AE" w:rsidRPr="0021319C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270" w:type="pct"/>
            <w:vAlign w:val="bottom"/>
          </w:tcPr>
          <w:p w:rsidR="006359AE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271" w:type="pct"/>
            <w:vAlign w:val="bottom"/>
          </w:tcPr>
          <w:p w:rsidR="006359AE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268" w:type="pct"/>
            <w:vAlign w:val="bottom"/>
          </w:tcPr>
          <w:p w:rsidR="006359AE" w:rsidRDefault="002D50E1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        в том числе: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6359AE" w:rsidRPr="007E2495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6359AE" w:rsidRPr="007E2495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6359AE" w:rsidRPr="007E2495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Align w:val="bottom"/>
          </w:tcPr>
          <w:p w:rsidR="006359AE" w:rsidRPr="007E2495" w:rsidRDefault="006359AE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2495">
              <w:rPr>
                <w:rFonts w:ascii="Arial" w:hAnsi="Arial" w:cs="Arial"/>
                <w:sz w:val="16"/>
                <w:szCs w:val="16"/>
              </w:rPr>
              <w:t>имеющих</w:t>
            </w:r>
            <w:proofErr w:type="gramEnd"/>
            <w:r w:rsidRPr="007E2495">
              <w:rPr>
                <w:rFonts w:ascii="Arial" w:hAnsi="Arial" w:cs="Arial"/>
                <w:sz w:val="16"/>
                <w:szCs w:val="16"/>
              </w:rPr>
              <w:t xml:space="preserve"> лицензии (разрешения), предоставляющие право на: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6359AE" w:rsidRPr="007E2495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6359AE" w:rsidRPr="007E2495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6359AE" w:rsidRPr="007E2495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Align w:val="bottom"/>
          </w:tcPr>
          <w:p w:rsidR="006359AE" w:rsidRPr="007E2495" w:rsidRDefault="006359AE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  привлечение вкладов</w:t>
            </w: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E2495">
              <w:rPr>
                <w:rFonts w:ascii="Arial" w:hAnsi="Arial" w:cs="Arial"/>
                <w:sz w:val="16"/>
                <w:szCs w:val="16"/>
              </w:rPr>
              <w:t>населения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756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690</w:t>
            </w:r>
          </w:p>
        </w:tc>
        <w:tc>
          <w:tcPr>
            <w:tcW w:w="271" w:type="pct"/>
            <w:vAlign w:val="bottom"/>
          </w:tcPr>
          <w:p w:rsidR="006359AE" w:rsidRPr="0021319C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70" w:type="pct"/>
            <w:vAlign w:val="bottom"/>
          </w:tcPr>
          <w:p w:rsidR="006359AE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271" w:type="pct"/>
            <w:vAlign w:val="bottom"/>
          </w:tcPr>
          <w:p w:rsidR="006359AE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268" w:type="pct"/>
            <w:vAlign w:val="bottom"/>
          </w:tcPr>
          <w:p w:rsidR="006359AE" w:rsidRDefault="006D2C52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6D2C52" w:rsidRPr="007E2495" w:rsidTr="008123D2">
        <w:trPr>
          <w:trHeight w:val="427"/>
          <w:tblCellSpacing w:w="7" w:type="dxa"/>
        </w:trPr>
        <w:tc>
          <w:tcPr>
            <w:tcW w:w="890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 xml:space="preserve">   осуществление операций в </w:t>
            </w:r>
            <w:r w:rsidRPr="007E2495">
              <w:rPr>
                <w:rFonts w:ascii="Arial" w:hAnsi="Arial" w:cs="Arial"/>
                <w:sz w:val="16"/>
                <w:szCs w:val="16"/>
              </w:rPr>
              <w:br/>
              <w:t>   иностранной валюте</w:t>
            </w:r>
          </w:p>
        </w:tc>
        <w:tc>
          <w:tcPr>
            <w:tcW w:w="268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268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268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68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268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268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68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268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268" w:type="pct"/>
            <w:vAlign w:val="bottom"/>
          </w:tcPr>
          <w:p w:rsidR="006D2C52" w:rsidRPr="007E2495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269" w:type="pct"/>
            <w:vAlign w:val="bottom"/>
          </w:tcPr>
          <w:p w:rsidR="006D2C52" w:rsidRPr="006D2C52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269" w:type="pct"/>
            <w:vAlign w:val="bottom"/>
          </w:tcPr>
          <w:p w:rsidR="006D2C52" w:rsidRPr="006D2C52" w:rsidRDefault="006D2C52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71" w:type="pct"/>
            <w:vAlign w:val="bottom"/>
          </w:tcPr>
          <w:p w:rsidR="006D2C52" w:rsidRPr="0021319C" w:rsidRDefault="006D2C52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270" w:type="pct"/>
            <w:vAlign w:val="bottom"/>
          </w:tcPr>
          <w:p w:rsidR="006D2C52" w:rsidRDefault="006D2C52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71" w:type="pct"/>
            <w:vAlign w:val="bottom"/>
          </w:tcPr>
          <w:p w:rsidR="006D2C52" w:rsidRDefault="006D2C52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268" w:type="pct"/>
            <w:vAlign w:val="bottom"/>
          </w:tcPr>
          <w:p w:rsidR="006D2C52" w:rsidRDefault="006D2C52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 xml:space="preserve">   проведение операций с </w:t>
            </w:r>
            <w:r w:rsidRPr="007E2495">
              <w:rPr>
                <w:rFonts w:ascii="Arial" w:hAnsi="Arial" w:cs="Arial"/>
                <w:sz w:val="16"/>
                <w:szCs w:val="16"/>
              </w:rPr>
              <w:br/>
              <w:t>   драгметаллами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209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203</w:t>
            </w:r>
          </w:p>
        </w:tc>
        <w:tc>
          <w:tcPr>
            <w:tcW w:w="271" w:type="pct"/>
            <w:vAlign w:val="bottom"/>
          </w:tcPr>
          <w:p w:rsidR="006359AE" w:rsidRPr="0021319C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70" w:type="pct"/>
            <w:vAlign w:val="bottom"/>
          </w:tcPr>
          <w:p w:rsidR="006359AE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271" w:type="pct"/>
            <w:vAlign w:val="bottom"/>
          </w:tcPr>
          <w:p w:rsidR="006359AE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268" w:type="pct"/>
            <w:vAlign w:val="bottom"/>
          </w:tcPr>
          <w:p w:rsidR="006359AE" w:rsidRDefault="006D2C52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 xml:space="preserve">Число кредитных организаций c иностранным участием в уставном капитале, имеющих право на осуществление банковских операций 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251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225</w:t>
            </w:r>
          </w:p>
        </w:tc>
        <w:tc>
          <w:tcPr>
            <w:tcW w:w="271" w:type="pct"/>
            <w:vAlign w:val="bottom"/>
          </w:tcPr>
          <w:p w:rsidR="006359AE" w:rsidRPr="0021319C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270" w:type="pct"/>
            <w:vAlign w:val="bottom"/>
          </w:tcPr>
          <w:p w:rsidR="006359AE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271" w:type="pct"/>
            <w:vAlign w:val="bottom"/>
          </w:tcPr>
          <w:p w:rsidR="006359AE" w:rsidRDefault="006D2C52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68" w:type="pct"/>
            <w:vAlign w:val="bottom"/>
          </w:tcPr>
          <w:p w:rsidR="006359AE" w:rsidRDefault="006D2C52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Число филиалов действующих кредитных организаций на территории Российской Федерации - всего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3281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3455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3470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3183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2926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2807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1708</w:t>
            </w:r>
          </w:p>
        </w:tc>
        <w:tc>
          <w:tcPr>
            <w:tcW w:w="271" w:type="pct"/>
            <w:vAlign w:val="bottom"/>
          </w:tcPr>
          <w:p w:rsidR="006359AE" w:rsidRPr="0021319C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270" w:type="pct"/>
            <w:vAlign w:val="bottom"/>
          </w:tcPr>
          <w:p w:rsidR="006359AE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271" w:type="pct"/>
            <w:vAlign w:val="bottom"/>
          </w:tcPr>
          <w:p w:rsidR="006359AE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268" w:type="pct"/>
            <w:vAlign w:val="bottom"/>
          </w:tcPr>
          <w:p w:rsidR="006359AE" w:rsidRDefault="00CE7C3B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</w:t>
            </w: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     из них: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6359AE" w:rsidRPr="007E2495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pct"/>
            <w:vAlign w:val="bottom"/>
          </w:tcPr>
          <w:p w:rsidR="006359AE" w:rsidRPr="007E2495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vAlign w:val="bottom"/>
          </w:tcPr>
          <w:p w:rsidR="006359AE" w:rsidRPr="007E2495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Align w:val="bottom"/>
          </w:tcPr>
          <w:p w:rsidR="006359AE" w:rsidRPr="007E2495" w:rsidRDefault="006359AE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   Сбербанка России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268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269" w:type="pct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271" w:type="pct"/>
            <w:vAlign w:val="bottom"/>
          </w:tcPr>
          <w:p w:rsidR="006359AE" w:rsidRPr="0021319C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70" w:type="pct"/>
            <w:vAlign w:val="bottom"/>
          </w:tcPr>
          <w:p w:rsidR="006359AE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71" w:type="pct"/>
            <w:vAlign w:val="bottom"/>
          </w:tcPr>
          <w:p w:rsidR="006359AE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68" w:type="pct"/>
            <w:vAlign w:val="bottom"/>
          </w:tcPr>
          <w:p w:rsidR="006359AE" w:rsidRDefault="00CE7C3B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52458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 xml:space="preserve">Зарегистрированный уставный капитал действующих кредитных организаций, </w:t>
            </w:r>
            <w:proofErr w:type="spellStart"/>
            <w:r w:rsidRPr="007E2495">
              <w:rPr>
                <w:rFonts w:ascii="Arial" w:hAnsi="Arial" w:cs="Arial"/>
                <w:sz w:val="16"/>
                <w:szCs w:val="16"/>
              </w:rPr>
              <w:t>мл</w:t>
            </w:r>
            <w:r>
              <w:rPr>
                <w:rFonts w:ascii="Arial" w:hAnsi="Arial" w:cs="Arial"/>
                <w:sz w:val="16"/>
                <w:szCs w:val="16"/>
              </w:rPr>
              <w:t>рд</w:t>
            </w:r>
            <w:proofErr w:type="gramStart"/>
            <w:r w:rsidRPr="007E249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E2495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Pr="007E249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380,5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444,4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566,5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731,7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881,4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1244,4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1186,2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1214,3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1341,4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1463</w:t>
            </w:r>
            <w:r w:rsidRPr="007E2495">
              <w:rPr>
                <w:rFonts w:ascii="Arial" w:hAnsi="Arial" w:cs="Arial"/>
                <w:sz w:val="16"/>
                <w:szCs w:val="16"/>
              </w:rPr>
              <w:t>,</w:t>
            </w: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1840</w:t>
            </w:r>
            <w:r w:rsidRPr="007E2495">
              <w:rPr>
                <w:rFonts w:ascii="Arial" w:hAnsi="Arial" w:cs="Arial"/>
                <w:sz w:val="16"/>
                <w:szCs w:val="16"/>
              </w:rPr>
              <w:t>,</w:t>
            </w: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71" w:type="pct"/>
            <w:vAlign w:val="bottom"/>
          </w:tcPr>
          <w:p w:rsidR="006359AE" w:rsidRPr="0021319C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2329,4</w:t>
            </w:r>
          </w:p>
        </w:tc>
        <w:tc>
          <w:tcPr>
            <w:tcW w:w="270" w:type="pct"/>
            <w:vAlign w:val="bottom"/>
          </w:tcPr>
          <w:p w:rsidR="006359AE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2383,2</w:t>
            </w:r>
          </w:p>
        </w:tc>
        <w:tc>
          <w:tcPr>
            <w:tcW w:w="271" w:type="pct"/>
            <w:vAlign w:val="bottom"/>
          </w:tcPr>
          <w:p w:rsidR="006359AE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2635,1</w:t>
            </w:r>
          </w:p>
        </w:tc>
        <w:tc>
          <w:tcPr>
            <w:tcW w:w="268" w:type="pct"/>
            <w:vAlign w:val="bottom"/>
          </w:tcPr>
          <w:p w:rsidR="006359AE" w:rsidRDefault="00CE7C3B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2655,4</w:t>
            </w: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 xml:space="preserve">Депозиты, кредиты и прочие привлеченные кредитными организациями средства, </w:t>
            </w:r>
            <w:proofErr w:type="spellStart"/>
            <w:r w:rsidRPr="007E2495">
              <w:rPr>
                <w:rFonts w:ascii="Arial" w:hAnsi="Arial" w:cs="Arial"/>
                <w:sz w:val="16"/>
                <w:szCs w:val="16"/>
              </w:rPr>
              <w:t>млрд</w:t>
            </w:r>
            <w:proofErr w:type="gramStart"/>
            <w:r w:rsidRPr="007E249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E2495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  <w:r w:rsidRPr="007E2495">
              <w:rPr>
                <w:rFonts w:ascii="Arial" w:hAnsi="Arial" w:cs="Arial"/>
                <w:sz w:val="16"/>
                <w:szCs w:val="16"/>
              </w:rPr>
              <w:t xml:space="preserve"> - всего 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3501,9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5152,3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7738,4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11569,0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14573,4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16159,4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19729,8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24944,9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28781,7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  <w:lang w:val="en-US"/>
              </w:rPr>
              <w:t>32794</w:t>
            </w:r>
            <w:r w:rsidRPr="007E2495"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2495">
              <w:rPr>
                <w:rFonts w:ascii="Arial" w:hAnsi="Arial" w:cs="Arial"/>
                <w:color w:val="000000"/>
                <w:sz w:val="16"/>
                <w:szCs w:val="16"/>
              </w:rPr>
              <w:t>42334,9</w:t>
            </w:r>
          </w:p>
        </w:tc>
        <w:tc>
          <w:tcPr>
            <w:tcW w:w="271" w:type="pct"/>
            <w:vAlign w:val="bottom"/>
          </w:tcPr>
          <w:p w:rsidR="006359AE" w:rsidRPr="007E2495" w:rsidRDefault="006359AE" w:rsidP="0021319C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49544,7</w:t>
            </w:r>
          </w:p>
        </w:tc>
        <w:tc>
          <w:tcPr>
            <w:tcW w:w="270" w:type="pct"/>
            <w:vAlign w:val="bottom"/>
          </w:tcPr>
          <w:p w:rsidR="006359AE" w:rsidRDefault="006359AE" w:rsidP="00D75F73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49412,2</w:t>
            </w:r>
          </w:p>
        </w:tc>
        <w:tc>
          <w:tcPr>
            <w:tcW w:w="271" w:type="pct"/>
            <w:vAlign w:val="bottom"/>
          </w:tcPr>
          <w:p w:rsidR="006359AE" w:rsidRDefault="006359AE" w:rsidP="00A46510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53513,8</w:t>
            </w:r>
          </w:p>
        </w:tc>
        <w:tc>
          <w:tcPr>
            <w:tcW w:w="268" w:type="pct"/>
            <w:vAlign w:val="bottom"/>
          </w:tcPr>
          <w:p w:rsidR="006359AE" w:rsidRDefault="00CE7C3B" w:rsidP="006359AE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59782,1</w:t>
            </w:r>
          </w:p>
        </w:tc>
      </w:tr>
      <w:tr w:rsidR="006359AE" w:rsidRPr="007E2495" w:rsidTr="006359AE">
        <w:trPr>
          <w:tblCellSpacing w:w="7" w:type="dxa"/>
        </w:trPr>
        <w:tc>
          <w:tcPr>
            <w:tcW w:w="890" w:type="pct"/>
            <w:vAlign w:val="bottom"/>
          </w:tcPr>
          <w:p w:rsidR="006359AE" w:rsidRPr="007E2495" w:rsidRDefault="006359AE" w:rsidP="002D4001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 xml:space="preserve">Кредиты, депозиты и прочие размещенные средства, предоставленные организациям, физическим лицам и кредитным организациям, </w:t>
            </w:r>
            <w:proofErr w:type="spellStart"/>
            <w:r w:rsidRPr="007E2495">
              <w:rPr>
                <w:rFonts w:ascii="Arial" w:hAnsi="Arial" w:cs="Arial"/>
                <w:sz w:val="16"/>
                <w:szCs w:val="16"/>
              </w:rPr>
              <w:t>млрд</w:t>
            </w:r>
            <w:proofErr w:type="gramStart"/>
            <w:r w:rsidRPr="007E249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E2495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  <w:r w:rsidRPr="007E2495">
              <w:rPr>
                <w:rFonts w:ascii="Arial" w:hAnsi="Arial" w:cs="Arial"/>
                <w:sz w:val="16"/>
                <w:szCs w:val="16"/>
              </w:rPr>
              <w:t xml:space="preserve"> - всего 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4373,1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6212,0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9218,2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13923,8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19362,5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19179,6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21537,3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27911,6</w:t>
            </w:r>
          </w:p>
        </w:tc>
        <w:tc>
          <w:tcPr>
            <w:tcW w:w="268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32886,9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38767,9</w:t>
            </w:r>
          </w:p>
        </w:tc>
        <w:tc>
          <w:tcPr>
            <w:tcW w:w="269" w:type="pct"/>
            <w:vAlign w:val="bottom"/>
          </w:tcPr>
          <w:p w:rsidR="006359AE" w:rsidRPr="007E2495" w:rsidRDefault="006359AE" w:rsidP="002D4001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2495">
              <w:rPr>
                <w:rFonts w:ascii="Arial" w:hAnsi="Arial" w:cs="Arial"/>
                <w:sz w:val="16"/>
                <w:szCs w:val="16"/>
              </w:rPr>
              <w:t>49069,5</w:t>
            </w:r>
          </w:p>
        </w:tc>
        <w:tc>
          <w:tcPr>
            <w:tcW w:w="271" w:type="pct"/>
            <w:vAlign w:val="bottom"/>
          </w:tcPr>
          <w:p w:rsidR="006359AE" w:rsidRPr="007E2495" w:rsidRDefault="006359AE" w:rsidP="0021319C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54263,0</w:t>
            </w:r>
          </w:p>
        </w:tc>
        <w:tc>
          <w:tcPr>
            <w:tcW w:w="270" w:type="pct"/>
            <w:vAlign w:val="bottom"/>
          </w:tcPr>
          <w:p w:rsidR="006359AE" w:rsidRDefault="006359AE" w:rsidP="00D75F73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52816,0</w:t>
            </w:r>
          </w:p>
        </w:tc>
        <w:tc>
          <w:tcPr>
            <w:tcW w:w="271" w:type="pct"/>
            <w:vAlign w:val="bottom"/>
          </w:tcPr>
          <w:p w:rsidR="006359AE" w:rsidRDefault="006359AE" w:rsidP="00A46510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55809,6</w:t>
            </w:r>
          </w:p>
        </w:tc>
        <w:tc>
          <w:tcPr>
            <w:tcW w:w="268" w:type="pct"/>
            <w:vAlign w:val="bottom"/>
          </w:tcPr>
          <w:p w:rsidR="006359AE" w:rsidRDefault="00CE7C3B" w:rsidP="006359AE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62302,4</w:t>
            </w:r>
          </w:p>
        </w:tc>
      </w:tr>
    </w:tbl>
    <w:p w:rsidR="00545E93" w:rsidRPr="007E2495" w:rsidRDefault="00545E93" w:rsidP="007E2495">
      <w:pPr>
        <w:pStyle w:val="a3"/>
        <w:spacing w:before="120" w:beforeAutospacing="0"/>
        <w:rPr>
          <w:sz w:val="16"/>
          <w:szCs w:val="16"/>
        </w:rPr>
      </w:pPr>
      <w:r w:rsidRPr="007E2495">
        <w:rPr>
          <w:sz w:val="16"/>
          <w:szCs w:val="16"/>
          <w:vertAlign w:val="superscript"/>
          <w:lang w:val="en-US"/>
        </w:rPr>
        <w:t xml:space="preserve"> </w:t>
      </w:r>
      <w:r w:rsidRPr="007E2495">
        <w:rPr>
          <w:sz w:val="16"/>
          <w:szCs w:val="16"/>
          <w:vertAlign w:val="superscript"/>
        </w:rPr>
        <w:t>1)</w:t>
      </w:r>
      <w:r w:rsidRPr="007E2495">
        <w:rPr>
          <w:sz w:val="16"/>
          <w:szCs w:val="16"/>
        </w:rPr>
        <w:t xml:space="preserve"> Данные Банка России. </w:t>
      </w:r>
    </w:p>
    <w:sectPr w:rsidR="00545E93" w:rsidRPr="007E2495" w:rsidSect="007E24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25"/>
    <w:rsid w:val="000B4D79"/>
    <w:rsid w:val="001437D6"/>
    <w:rsid w:val="001B606E"/>
    <w:rsid w:val="001E301A"/>
    <w:rsid w:val="0021178F"/>
    <w:rsid w:val="0021319C"/>
    <w:rsid w:val="00234C42"/>
    <w:rsid w:val="002C5EC3"/>
    <w:rsid w:val="002D50E1"/>
    <w:rsid w:val="002D683C"/>
    <w:rsid w:val="002E590E"/>
    <w:rsid w:val="00356F21"/>
    <w:rsid w:val="003C000D"/>
    <w:rsid w:val="00455B2C"/>
    <w:rsid w:val="00471D39"/>
    <w:rsid w:val="004744BE"/>
    <w:rsid w:val="00524589"/>
    <w:rsid w:val="00545E93"/>
    <w:rsid w:val="00584A40"/>
    <w:rsid w:val="005864C7"/>
    <w:rsid w:val="005C57C2"/>
    <w:rsid w:val="006020F6"/>
    <w:rsid w:val="006359AE"/>
    <w:rsid w:val="006C7453"/>
    <w:rsid w:val="006D2C52"/>
    <w:rsid w:val="007B03CA"/>
    <w:rsid w:val="007D2E73"/>
    <w:rsid w:val="007E2495"/>
    <w:rsid w:val="007E5ECE"/>
    <w:rsid w:val="00865B84"/>
    <w:rsid w:val="008D0C20"/>
    <w:rsid w:val="008D628B"/>
    <w:rsid w:val="008D6C25"/>
    <w:rsid w:val="008F6D60"/>
    <w:rsid w:val="00901BBF"/>
    <w:rsid w:val="00904664"/>
    <w:rsid w:val="0091278B"/>
    <w:rsid w:val="009B4FC7"/>
    <w:rsid w:val="009F3A61"/>
    <w:rsid w:val="00A46510"/>
    <w:rsid w:val="00AC0743"/>
    <w:rsid w:val="00AC5745"/>
    <w:rsid w:val="00B06352"/>
    <w:rsid w:val="00B26983"/>
    <w:rsid w:val="00C15126"/>
    <w:rsid w:val="00C44DE7"/>
    <w:rsid w:val="00C65888"/>
    <w:rsid w:val="00CE1B6C"/>
    <w:rsid w:val="00CE7C3B"/>
    <w:rsid w:val="00D25224"/>
    <w:rsid w:val="00D46AE0"/>
    <w:rsid w:val="00D658F2"/>
    <w:rsid w:val="00D75F73"/>
    <w:rsid w:val="00E26319"/>
    <w:rsid w:val="00E43F0B"/>
    <w:rsid w:val="00E44175"/>
    <w:rsid w:val="00E55837"/>
    <w:rsid w:val="00E702EA"/>
    <w:rsid w:val="00F11234"/>
    <w:rsid w:val="00F562E3"/>
    <w:rsid w:val="00F62120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3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3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33AA-6465-482D-A1DB-650617B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Галюзова М.Ю.</dc:creator>
  <cp:lastModifiedBy>Администратор ЭП</cp:lastModifiedBy>
  <cp:revision>2</cp:revision>
  <cp:lastPrinted>2019-03-14T12:43:00Z</cp:lastPrinted>
  <dcterms:created xsi:type="dcterms:W3CDTF">2019-03-18T06:58:00Z</dcterms:created>
  <dcterms:modified xsi:type="dcterms:W3CDTF">2019-03-18T06:58:00Z</dcterms:modified>
</cp:coreProperties>
</file>