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28" w:rsidRPr="00391F51" w:rsidRDefault="001243D4" w:rsidP="00243E28">
      <w:pPr>
        <w:pStyle w:val="Default"/>
        <w:rPr>
          <w:rFonts w:ascii="Times New Roman" w:hAnsi="Times New Roman" w:cs="Times New Roman"/>
          <w:b/>
          <w:color w:val="auto"/>
        </w:rPr>
      </w:pPr>
      <w:r w:rsidRPr="00391F51">
        <w:rPr>
          <w:rFonts w:ascii="Times New Roman" w:hAnsi="Times New Roman" w:cs="Times New Roman"/>
          <w:b/>
          <w:color w:val="auto"/>
        </w:rPr>
        <w:t>Цель</w:t>
      </w:r>
      <w:r w:rsidR="00243E28" w:rsidRPr="00391F51">
        <w:rPr>
          <w:rFonts w:ascii="Times New Roman" w:hAnsi="Times New Roman" w:cs="Times New Roman"/>
          <w:b/>
          <w:color w:val="auto"/>
        </w:rPr>
        <w:t xml:space="preserve"> 10: </w:t>
      </w:r>
      <w:r w:rsidRPr="00391F51">
        <w:rPr>
          <w:rFonts w:ascii="Times New Roman" w:hAnsi="Times New Roman" w:cs="Times New Roman"/>
          <w:b/>
          <w:color w:val="auto"/>
        </w:rPr>
        <w:t>Сокращение неравенства внутри стран и между ними</w:t>
      </w:r>
    </w:p>
    <w:p w:rsidR="00243E28" w:rsidRPr="00391F51" w:rsidRDefault="001243D4" w:rsidP="00243E28">
      <w:pPr>
        <w:pStyle w:val="Default"/>
        <w:rPr>
          <w:rFonts w:ascii="Times New Roman" w:hAnsi="Times New Roman" w:cs="Times New Roman"/>
          <w:b/>
          <w:color w:val="auto"/>
        </w:rPr>
      </w:pPr>
      <w:r w:rsidRPr="00391F51">
        <w:rPr>
          <w:rFonts w:ascii="Times New Roman" w:hAnsi="Times New Roman" w:cs="Times New Roman"/>
          <w:b/>
          <w:color w:val="auto"/>
        </w:rPr>
        <w:t>Задача</w:t>
      </w:r>
      <w:r w:rsidR="00243E28" w:rsidRPr="00391F51">
        <w:rPr>
          <w:rFonts w:ascii="Times New Roman" w:hAnsi="Times New Roman" w:cs="Times New Roman"/>
          <w:b/>
          <w:color w:val="auto"/>
        </w:rPr>
        <w:t xml:space="preserve"> 10.</w:t>
      </w:r>
      <w:r w:rsidR="00243E28" w:rsidRPr="00391F51">
        <w:rPr>
          <w:rFonts w:ascii="Times New Roman" w:hAnsi="Times New Roman" w:cs="Times New Roman"/>
          <w:b/>
          <w:color w:val="auto"/>
          <w:lang w:val="en-US"/>
        </w:rPr>
        <w:t>a</w:t>
      </w:r>
      <w:r w:rsidR="00243E28" w:rsidRPr="00391F51">
        <w:rPr>
          <w:rFonts w:ascii="Times New Roman" w:hAnsi="Times New Roman" w:cs="Times New Roman"/>
          <w:b/>
          <w:color w:val="auto"/>
        </w:rPr>
        <w:t xml:space="preserve">: </w:t>
      </w:r>
      <w:r w:rsidR="004930E3" w:rsidRPr="00391F51">
        <w:rPr>
          <w:rFonts w:ascii="Times New Roman" w:hAnsi="Times New Roman" w:cs="Times New Roman"/>
          <w:b/>
          <w:color w:val="auto"/>
        </w:rPr>
        <w:t>Проводить в жизнь принцип особого и дифференцированного режима для развивающихся стран, особенно наименее развитых стран, в соответствии с соглашениями Всемирной торговой организации</w:t>
      </w:r>
    </w:p>
    <w:p w:rsidR="00243E28" w:rsidRPr="00391F51" w:rsidRDefault="001243D4" w:rsidP="00243E28">
      <w:pPr>
        <w:pStyle w:val="Default"/>
        <w:rPr>
          <w:rFonts w:ascii="Times New Roman" w:hAnsi="Times New Roman" w:cs="Times New Roman"/>
          <w:b/>
          <w:color w:val="auto"/>
        </w:rPr>
      </w:pPr>
      <w:r w:rsidRPr="00391F51">
        <w:rPr>
          <w:rFonts w:ascii="Times New Roman" w:hAnsi="Times New Roman" w:cs="Times New Roman"/>
          <w:b/>
          <w:color w:val="auto"/>
        </w:rPr>
        <w:t>Показатель</w:t>
      </w:r>
      <w:r w:rsidR="00243E28" w:rsidRPr="00391F51">
        <w:rPr>
          <w:rFonts w:ascii="Times New Roman" w:hAnsi="Times New Roman" w:cs="Times New Roman"/>
          <w:b/>
          <w:color w:val="auto"/>
        </w:rPr>
        <w:t xml:space="preserve"> 10.</w:t>
      </w:r>
      <w:r w:rsidR="00243E28" w:rsidRPr="00391F51">
        <w:rPr>
          <w:rFonts w:ascii="Times New Roman" w:hAnsi="Times New Roman" w:cs="Times New Roman"/>
          <w:b/>
          <w:color w:val="auto"/>
          <w:lang w:val="en-US"/>
        </w:rPr>
        <w:t>a</w:t>
      </w:r>
      <w:r w:rsidR="00243E28" w:rsidRPr="00391F51">
        <w:rPr>
          <w:rFonts w:ascii="Times New Roman" w:hAnsi="Times New Roman" w:cs="Times New Roman"/>
          <w:b/>
          <w:color w:val="auto"/>
        </w:rPr>
        <w:t xml:space="preserve">.1: </w:t>
      </w:r>
      <w:r w:rsidR="004930E3" w:rsidRPr="00391F51">
        <w:rPr>
          <w:rFonts w:ascii="Times New Roman" w:hAnsi="Times New Roman" w:cs="Times New Roman"/>
          <w:b/>
          <w:color w:val="auto"/>
        </w:rPr>
        <w:t>Доля товарных позиций наименее развитых стран и развивающихся стран, к которым применяются нулевые тарифы</w:t>
      </w:r>
    </w:p>
    <w:p w:rsidR="00243E28" w:rsidRPr="00391F51" w:rsidRDefault="00243E28"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b/>
          <w:color w:val="auto"/>
        </w:rPr>
      </w:pPr>
      <w:r w:rsidRPr="00391F51">
        <w:rPr>
          <w:rFonts w:ascii="Times New Roman" w:hAnsi="Times New Roman" w:cs="Times New Roman"/>
          <w:b/>
          <w:color w:val="auto"/>
        </w:rPr>
        <w:t>Институциональная информация</w:t>
      </w: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Организаци</w:t>
      </w:r>
      <w:proofErr w:type="gramStart"/>
      <w:r w:rsidR="00391F51">
        <w:rPr>
          <w:rFonts w:ascii="Times New Roman" w:hAnsi="Times New Roman" w:cs="Times New Roman"/>
          <w:b/>
          <w:bCs/>
          <w:color w:val="auto"/>
        </w:rPr>
        <w:t>я(</w:t>
      </w:r>
      <w:proofErr w:type="gramEnd"/>
      <w:r w:rsidRPr="00391F51">
        <w:rPr>
          <w:rFonts w:ascii="Times New Roman" w:hAnsi="Times New Roman" w:cs="Times New Roman"/>
          <w:b/>
          <w:bCs/>
          <w:color w:val="auto"/>
        </w:rPr>
        <w:t>и</w:t>
      </w:r>
      <w:r w:rsidR="00391F51">
        <w:rPr>
          <w:rFonts w:ascii="Times New Roman" w:hAnsi="Times New Roman" w:cs="Times New Roman"/>
          <w:b/>
          <w:bCs/>
          <w:color w:val="auto"/>
        </w:rPr>
        <w:t>)</w:t>
      </w:r>
      <w:r w:rsidR="00243E28" w:rsidRPr="00391F51">
        <w:rPr>
          <w:rFonts w:ascii="Times New Roman" w:hAnsi="Times New Roman" w:cs="Times New Roman"/>
          <w:b/>
          <w:bCs/>
          <w:color w:val="auto"/>
        </w:rPr>
        <w:t xml:space="preserve">: </w:t>
      </w:r>
    </w:p>
    <w:p w:rsidR="001730C6" w:rsidRPr="00391F51" w:rsidRDefault="001730C6" w:rsidP="001730C6">
      <w:pPr>
        <w:pStyle w:val="Default"/>
        <w:rPr>
          <w:rFonts w:ascii="Times New Roman" w:hAnsi="Times New Roman" w:cs="Times New Roman"/>
          <w:color w:val="auto"/>
        </w:rPr>
      </w:pPr>
      <w:r w:rsidRPr="00391F51">
        <w:rPr>
          <w:rFonts w:ascii="Times New Roman" w:hAnsi="Times New Roman" w:cs="Times New Roman"/>
          <w:color w:val="auto"/>
        </w:rPr>
        <w:t>Центр международной торговли (</w:t>
      </w:r>
      <w:r w:rsidR="00A41F40" w:rsidRPr="00391F51">
        <w:rPr>
          <w:rFonts w:ascii="Times New Roman" w:hAnsi="Times New Roman" w:cs="Times New Roman"/>
          <w:color w:val="auto"/>
        </w:rPr>
        <w:t>ЦМТ</w:t>
      </w:r>
      <w:r w:rsidRPr="00391F51">
        <w:rPr>
          <w:rFonts w:ascii="Times New Roman" w:hAnsi="Times New Roman" w:cs="Times New Roman"/>
          <w:color w:val="auto"/>
        </w:rPr>
        <w:t>)</w:t>
      </w:r>
    </w:p>
    <w:p w:rsidR="001730C6" w:rsidRPr="00391F51" w:rsidRDefault="001730C6" w:rsidP="001730C6">
      <w:pPr>
        <w:pStyle w:val="Default"/>
        <w:rPr>
          <w:rFonts w:ascii="Times New Roman" w:hAnsi="Times New Roman" w:cs="Times New Roman"/>
          <w:color w:val="auto"/>
          <w:lang w:val="en-US"/>
        </w:rPr>
      </w:pPr>
      <w:r w:rsidRPr="00391F51">
        <w:rPr>
          <w:rFonts w:ascii="Times New Roman" w:hAnsi="Times New Roman" w:cs="Times New Roman"/>
          <w:color w:val="auto"/>
        </w:rPr>
        <w:t xml:space="preserve">Конференция Организации Объединенных Наций по торговле и развитию </w:t>
      </w:r>
      <w:r w:rsidRPr="00391F51">
        <w:rPr>
          <w:rFonts w:ascii="Times New Roman" w:hAnsi="Times New Roman" w:cs="Times New Roman"/>
          <w:color w:val="auto"/>
          <w:lang w:val="en-US"/>
        </w:rPr>
        <w:t>(ЮНКТАД)</w:t>
      </w:r>
    </w:p>
    <w:p w:rsidR="001730C6" w:rsidRPr="00391F51" w:rsidRDefault="001730C6" w:rsidP="001730C6">
      <w:pPr>
        <w:pStyle w:val="Default"/>
        <w:rPr>
          <w:rFonts w:ascii="Times New Roman" w:hAnsi="Times New Roman" w:cs="Times New Roman"/>
          <w:color w:val="auto"/>
          <w:lang w:val="en-US"/>
        </w:rPr>
      </w:pPr>
      <w:r w:rsidRPr="00391F51">
        <w:rPr>
          <w:rFonts w:ascii="Times New Roman" w:hAnsi="Times New Roman" w:cs="Times New Roman"/>
          <w:color w:val="auto"/>
        </w:rPr>
        <w:t>Всемирная</w:t>
      </w:r>
      <w:r w:rsidRPr="00391F51">
        <w:rPr>
          <w:rFonts w:ascii="Times New Roman" w:hAnsi="Times New Roman" w:cs="Times New Roman"/>
          <w:color w:val="auto"/>
          <w:lang w:val="en-US"/>
        </w:rPr>
        <w:t xml:space="preserve"> </w:t>
      </w:r>
      <w:r w:rsidRPr="00391F51">
        <w:rPr>
          <w:rFonts w:ascii="Times New Roman" w:hAnsi="Times New Roman" w:cs="Times New Roman"/>
          <w:color w:val="auto"/>
        </w:rPr>
        <w:t>торговая</w:t>
      </w:r>
      <w:r w:rsidRPr="00391F51">
        <w:rPr>
          <w:rFonts w:ascii="Times New Roman" w:hAnsi="Times New Roman" w:cs="Times New Roman"/>
          <w:color w:val="auto"/>
          <w:lang w:val="en-US"/>
        </w:rPr>
        <w:t xml:space="preserve"> </w:t>
      </w:r>
      <w:r w:rsidRPr="00391F51">
        <w:rPr>
          <w:rFonts w:ascii="Times New Roman" w:hAnsi="Times New Roman" w:cs="Times New Roman"/>
          <w:color w:val="auto"/>
        </w:rPr>
        <w:t>организация</w:t>
      </w:r>
      <w:r w:rsidRPr="00391F51">
        <w:rPr>
          <w:rFonts w:ascii="Times New Roman" w:hAnsi="Times New Roman" w:cs="Times New Roman"/>
          <w:color w:val="auto"/>
          <w:lang w:val="en-US"/>
        </w:rPr>
        <w:t xml:space="preserve"> (</w:t>
      </w:r>
      <w:r w:rsidRPr="00391F51">
        <w:rPr>
          <w:rFonts w:ascii="Times New Roman" w:hAnsi="Times New Roman" w:cs="Times New Roman"/>
          <w:color w:val="auto"/>
        </w:rPr>
        <w:t>ВТО</w:t>
      </w:r>
      <w:r w:rsidRPr="00391F51">
        <w:rPr>
          <w:rFonts w:ascii="Times New Roman" w:hAnsi="Times New Roman" w:cs="Times New Roman"/>
          <w:color w:val="auto"/>
          <w:lang w:val="en-US"/>
        </w:rPr>
        <w:t>)</w:t>
      </w:r>
    </w:p>
    <w:p w:rsidR="001730C6" w:rsidRPr="00391F51" w:rsidRDefault="001730C6" w:rsidP="001730C6">
      <w:pPr>
        <w:pStyle w:val="Default"/>
        <w:rPr>
          <w:rFonts w:ascii="Times New Roman" w:hAnsi="Times New Roman" w:cs="Times New Roman"/>
          <w:color w:val="auto"/>
          <w:lang w:val="en-US"/>
        </w:rPr>
      </w:pPr>
    </w:p>
    <w:p w:rsidR="00243E28" w:rsidRPr="00391F51" w:rsidRDefault="001730C6" w:rsidP="001730C6">
      <w:pPr>
        <w:pStyle w:val="Default"/>
        <w:rPr>
          <w:rFonts w:ascii="Times New Roman" w:hAnsi="Times New Roman" w:cs="Times New Roman"/>
          <w:b/>
          <w:color w:val="auto"/>
          <w:lang w:val="en-US"/>
        </w:rPr>
      </w:pPr>
      <w:r w:rsidRPr="00391F51">
        <w:rPr>
          <w:rFonts w:ascii="Times New Roman" w:hAnsi="Times New Roman" w:cs="Times New Roman"/>
          <w:b/>
          <w:color w:val="auto"/>
        </w:rPr>
        <w:t>Концепции</w:t>
      </w:r>
      <w:r w:rsidRPr="00391F51">
        <w:rPr>
          <w:rFonts w:ascii="Times New Roman" w:hAnsi="Times New Roman" w:cs="Times New Roman"/>
          <w:b/>
          <w:color w:val="auto"/>
          <w:lang w:val="en-US"/>
        </w:rPr>
        <w:t xml:space="preserve"> </w:t>
      </w:r>
      <w:r w:rsidRPr="00391F51">
        <w:rPr>
          <w:rFonts w:ascii="Times New Roman" w:hAnsi="Times New Roman" w:cs="Times New Roman"/>
          <w:b/>
          <w:color w:val="auto"/>
        </w:rPr>
        <w:t>и</w:t>
      </w:r>
      <w:r w:rsidRPr="00391F51">
        <w:rPr>
          <w:rFonts w:ascii="Times New Roman" w:hAnsi="Times New Roman" w:cs="Times New Roman"/>
          <w:b/>
          <w:color w:val="auto"/>
          <w:lang w:val="en-US"/>
        </w:rPr>
        <w:t xml:space="preserve"> </w:t>
      </w:r>
      <w:r w:rsidRPr="00391F51">
        <w:rPr>
          <w:rFonts w:ascii="Times New Roman" w:hAnsi="Times New Roman" w:cs="Times New Roman"/>
          <w:b/>
          <w:color w:val="auto"/>
        </w:rPr>
        <w:t>определения</w:t>
      </w:r>
    </w:p>
    <w:p w:rsidR="00243E28" w:rsidRPr="00391F51" w:rsidRDefault="001730C6" w:rsidP="00243E28">
      <w:pPr>
        <w:pStyle w:val="Default"/>
        <w:rPr>
          <w:rFonts w:ascii="Times New Roman" w:hAnsi="Times New Roman" w:cs="Times New Roman"/>
          <w:color w:val="auto"/>
          <w:lang w:val="en-US"/>
        </w:rPr>
      </w:pPr>
      <w:r w:rsidRPr="00391F51">
        <w:rPr>
          <w:rFonts w:ascii="Times New Roman" w:hAnsi="Times New Roman" w:cs="Times New Roman"/>
          <w:b/>
          <w:bCs/>
          <w:color w:val="auto"/>
        </w:rPr>
        <w:t>Определение</w:t>
      </w:r>
      <w:r w:rsidR="00243E28" w:rsidRPr="00391F51">
        <w:rPr>
          <w:rFonts w:ascii="Times New Roman" w:hAnsi="Times New Roman" w:cs="Times New Roman"/>
          <w:b/>
          <w:bCs/>
          <w:color w:val="auto"/>
          <w:lang w:val="en-US"/>
        </w:rPr>
        <w:t xml:space="preserve">: </w:t>
      </w:r>
    </w:p>
    <w:p w:rsidR="001730C6" w:rsidRPr="00391F51" w:rsidRDefault="00393C82" w:rsidP="00243E28">
      <w:pPr>
        <w:pStyle w:val="Default"/>
        <w:rPr>
          <w:rFonts w:ascii="Times New Roman" w:hAnsi="Times New Roman" w:cs="Times New Roman"/>
          <w:color w:val="auto"/>
        </w:rPr>
      </w:pPr>
      <w:r w:rsidRPr="00391F51">
        <w:rPr>
          <w:rFonts w:ascii="Times New Roman" w:hAnsi="Times New Roman" w:cs="Times New Roman"/>
          <w:color w:val="auto"/>
        </w:rPr>
        <w:t>Доля товарных позиций (</w:t>
      </w:r>
      <w:proofErr w:type="gramStart"/>
      <w:r w:rsidRPr="00391F51">
        <w:rPr>
          <w:rFonts w:ascii="Times New Roman" w:hAnsi="Times New Roman" w:cs="Times New Roman"/>
          <w:color w:val="auto"/>
        </w:rPr>
        <w:t>в</w:t>
      </w:r>
      <w:proofErr w:type="gramEnd"/>
      <w:r w:rsidRPr="00391F51">
        <w:rPr>
          <w:rFonts w:ascii="Times New Roman" w:hAnsi="Times New Roman" w:cs="Times New Roman"/>
          <w:color w:val="auto"/>
        </w:rPr>
        <w:t xml:space="preserve"> %) наименее </w:t>
      </w:r>
      <w:proofErr w:type="gramStart"/>
      <w:r w:rsidRPr="00391F51">
        <w:rPr>
          <w:rFonts w:ascii="Times New Roman" w:hAnsi="Times New Roman" w:cs="Times New Roman"/>
          <w:color w:val="auto"/>
        </w:rPr>
        <w:t>развитых</w:t>
      </w:r>
      <w:proofErr w:type="gramEnd"/>
      <w:r w:rsidRPr="00391F51">
        <w:rPr>
          <w:rFonts w:ascii="Times New Roman" w:hAnsi="Times New Roman" w:cs="Times New Roman"/>
          <w:color w:val="auto"/>
        </w:rPr>
        <w:t xml:space="preserve"> и развивающихся стран, к которым применяются нулевые тарифы в главе 01-97 </w:t>
      </w:r>
      <w:r w:rsidR="00527415" w:rsidRPr="00391F51">
        <w:rPr>
          <w:rFonts w:ascii="Times New Roman" w:hAnsi="Times New Roman" w:cs="Times New Roman"/>
          <w:color w:val="auto"/>
        </w:rPr>
        <w:t>Гармонизированной системы (</w:t>
      </w:r>
      <w:r w:rsidR="00527415" w:rsidRPr="00391F51">
        <w:rPr>
          <w:rFonts w:ascii="Times New Roman" w:hAnsi="Times New Roman" w:cs="Times New Roman"/>
          <w:color w:val="auto"/>
          <w:lang w:val="en-US"/>
        </w:rPr>
        <w:t>HS</w:t>
      </w:r>
      <w:r w:rsidR="00527415" w:rsidRPr="00391F51">
        <w:rPr>
          <w:rFonts w:ascii="Times New Roman" w:hAnsi="Times New Roman" w:cs="Times New Roman"/>
          <w:color w:val="auto"/>
        </w:rPr>
        <w:t>)</w:t>
      </w:r>
      <w:r w:rsidRPr="00391F51">
        <w:rPr>
          <w:rFonts w:ascii="Times New Roman" w:hAnsi="Times New Roman" w:cs="Times New Roman"/>
          <w:color w:val="auto"/>
        </w:rPr>
        <w:t>.</w:t>
      </w:r>
    </w:p>
    <w:p w:rsidR="00243E28" w:rsidRPr="00391F51" w:rsidRDefault="00243E28" w:rsidP="00243E28">
      <w:pPr>
        <w:pStyle w:val="Default"/>
        <w:rPr>
          <w:rFonts w:ascii="Times New Roman" w:hAnsi="Times New Roman" w:cs="Times New Roman"/>
          <w:color w:val="auto"/>
        </w:rPr>
      </w:pPr>
      <w:r w:rsidRPr="00391F51">
        <w:rPr>
          <w:rFonts w:ascii="Times New Roman" w:hAnsi="Times New Roman" w:cs="Times New Roman"/>
          <w:color w:val="auto"/>
        </w:rPr>
        <w:t xml:space="preserve"> </w:t>
      </w: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Обоснование</w:t>
      </w:r>
      <w:r w:rsidR="00243E28" w:rsidRPr="00391F51">
        <w:rPr>
          <w:rFonts w:ascii="Times New Roman" w:hAnsi="Times New Roman" w:cs="Times New Roman"/>
          <w:b/>
          <w:bCs/>
          <w:color w:val="auto"/>
        </w:rPr>
        <w:t xml:space="preserve">: </w:t>
      </w:r>
    </w:p>
    <w:p w:rsidR="001730C6" w:rsidRPr="00391F51" w:rsidRDefault="00393C82" w:rsidP="00243E28">
      <w:pPr>
        <w:pStyle w:val="Default"/>
        <w:rPr>
          <w:rFonts w:ascii="Times New Roman" w:hAnsi="Times New Roman" w:cs="Times New Roman"/>
          <w:color w:val="auto"/>
        </w:rPr>
      </w:pPr>
      <w:proofErr w:type="spellStart"/>
      <w:r w:rsidRPr="00391F51">
        <w:rPr>
          <w:rFonts w:ascii="Times New Roman" w:hAnsi="Times New Roman" w:cs="Times New Roman"/>
          <w:color w:val="auto"/>
        </w:rPr>
        <w:t>Расчет</w:t>
      </w:r>
      <w:proofErr w:type="spellEnd"/>
      <w:r w:rsidRPr="00391F51">
        <w:rPr>
          <w:rFonts w:ascii="Times New Roman" w:hAnsi="Times New Roman" w:cs="Times New Roman"/>
          <w:color w:val="auto"/>
        </w:rPr>
        <w:t xml:space="preserve"> данного показателя позволит наблюдать за тем, какое количество продуктов развивающихся стран и наименее развитых стран будут иметь свободный доступ к рынкам развитых стран. По сравнению с тарифными ставками, применяемыми к другим странам, этот показатель позволит оценить, в какой степени особый и дифференцированный режим был предоставлен </w:t>
      </w:r>
      <w:r w:rsidR="005A7DF5" w:rsidRPr="00391F51">
        <w:rPr>
          <w:rFonts w:ascii="Times New Roman" w:hAnsi="Times New Roman" w:cs="Times New Roman"/>
          <w:color w:val="auto"/>
        </w:rPr>
        <w:t>относительно</w:t>
      </w:r>
      <w:r w:rsidRPr="00391F51">
        <w:rPr>
          <w:rFonts w:ascii="Times New Roman" w:hAnsi="Times New Roman" w:cs="Times New Roman"/>
          <w:color w:val="auto"/>
        </w:rPr>
        <w:t xml:space="preserve"> импортных тарифов. Эволюция </w:t>
      </w:r>
      <w:r w:rsidR="005A7DF5" w:rsidRPr="00391F51">
        <w:rPr>
          <w:rFonts w:ascii="Times New Roman" w:hAnsi="Times New Roman" w:cs="Times New Roman"/>
          <w:color w:val="auto"/>
        </w:rPr>
        <w:t>данного</w:t>
      </w:r>
      <w:r w:rsidRPr="00391F51">
        <w:rPr>
          <w:rFonts w:ascii="Times New Roman" w:hAnsi="Times New Roman" w:cs="Times New Roman"/>
          <w:color w:val="auto"/>
        </w:rPr>
        <w:t xml:space="preserve"> показателя будет указывать на прогресс в поэтапном отказе от тарифных ставок на товары, поступающие из развивающихся стран и </w:t>
      </w:r>
      <w:r w:rsidR="005A7DF5" w:rsidRPr="00391F51">
        <w:rPr>
          <w:rFonts w:ascii="Times New Roman" w:hAnsi="Times New Roman" w:cs="Times New Roman"/>
          <w:color w:val="auto"/>
        </w:rPr>
        <w:t>наименее развитых стран</w:t>
      </w:r>
      <w:r w:rsidRPr="00391F51">
        <w:rPr>
          <w:rFonts w:ascii="Times New Roman" w:hAnsi="Times New Roman" w:cs="Times New Roman"/>
          <w:color w:val="auto"/>
        </w:rPr>
        <w:t>.</w:t>
      </w:r>
    </w:p>
    <w:p w:rsidR="001730C6" w:rsidRPr="00391F51" w:rsidRDefault="001730C6"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Основные понятия</w:t>
      </w:r>
      <w:r w:rsidR="00243E28" w:rsidRPr="00391F51">
        <w:rPr>
          <w:rFonts w:ascii="Times New Roman" w:hAnsi="Times New Roman" w:cs="Times New Roman"/>
          <w:b/>
          <w:bCs/>
          <w:color w:val="auto"/>
        </w:rPr>
        <w:t xml:space="preserve">: </w:t>
      </w:r>
    </w:p>
    <w:p w:rsidR="005A7DF5" w:rsidRPr="00391F51" w:rsidRDefault="005A7DF5" w:rsidP="00243E28">
      <w:pPr>
        <w:pStyle w:val="Default"/>
        <w:rPr>
          <w:rFonts w:ascii="Times New Roman" w:hAnsi="Times New Roman" w:cs="Times New Roman"/>
          <w:color w:val="auto"/>
        </w:rPr>
      </w:pPr>
      <w:r w:rsidRPr="00391F51">
        <w:rPr>
          <w:rFonts w:ascii="Times New Roman" w:hAnsi="Times New Roman" w:cs="Times New Roman"/>
          <w:color w:val="auto"/>
        </w:rPr>
        <w:t xml:space="preserve">Тарифная линия или национальные тарифные линии (NTL): коды национальной тарифной линии относятся к классификационным кодам, применяемым к товарам по отдельным странам, которые длиннее шестизначного уровня </w:t>
      </w:r>
      <w:r w:rsidR="00527415" w:rsidRPr="00391F51">
        <w:rPr>
          <w:rFonts w:ascii="Times New Roman" w:hAnsi="Times New Roman" w:cs="Times New Roman"/>
          <w:color w:val="auto"/>
        </w:rPr>
        <w:t>Гармонизированной системы</w:t>
      </w:r>
      <w:r w:rsidRPr="00391F51">
        <w:rPr>
          <w:rFonts w:ascii="Times New Roman" w:hAnsi="Times New Roman" w:cs="Times New Roman"/>
          <w:color w:val="auto"/>
        </w:rPr>
        <w:t>. Страны могут свободно вносить национальные различия по тарифам или для каких-либо других целей. Национальные тарифные коды основаны на системе</w:t>
      </w:r>
      <w:r w:rsidR="00527415" w:rsidRPr="00391F51">
        <w:rPr>
          <w:rFonts w:ascii="Times New Roman" w:hAnsi="Times New Roman" w:cs="Times New Roman"/>
          <w:color w:val="auto"/>
        </w:rPr>
        <w:t xml:space="preserve"> </w:t>
      </w:r>
      <w:r w:rsidR="00527415" w:rsidRPr="00391F51">
        <w:rPr>
          <w:rFonts w:ascii="Times New Roman" w:hAnsi="Times New Roman" w:cs="Times New Roman"/>
          <w:color w:val="auto"/>
          <w:lang w:val="en-US"/>
        </w:rPr>
        <w:t>HS</w:t>
      </w:r>
      <w:r w:rsidRPr="00391F51">
        <w:rPr>
          <w:rFonts w:ascii="Times New Roman" w:hAnsi="Times New Roman" w:cs="Times New Roman"/>
          <w:color w:val="auto"/>
        </w:rPr>
        <w:t xml:space="preserve">, но </w:t>
      </w:r>
      <w:r w:rsidR="004B1C5F" w:rsidRPr="00391F51">
        <w:rPr>
          <w:rFonts w:ascii="Times New Roman" w:hAnsi="Times New Roman" w:cs="Times New Roman"/>
          <w:color w:val="auto"/>
        </w:rPr>
        <w:t xml:space="preserve">они </w:t>
      </w:r>
      <w:r w:rsidRPr="00391F51">
        <w:rPr>
          <w:rFonts w:ascii="Times New Roman" w:hAnsi="Times New Roman" w:cs="Times New Roman"/>
          <w:color w:val="auto"/>
        </w:rPr>
        <w:t xml:space="preserve">длиннее шести цифр. Например, шестизначный код HS 010120 относится к </w:t>
      </w:r>
      <w:r w:rsidR="00F669AD" w:rsidRPr="00391F51">
        <w:rPr>
          <w:rFonts w:ascii="Times New Roman" w:hAnsi="Times New Roman" w:cs="Times New Roman"/>
          <w:i/>
          <w:color w:val="auto"/>
        </w:rPr>
        <w:t>Ослам, мулам и лошакам, живым</w:t>
      </w:r>
      <w:r w:rsidR="00F669AD" w:rsidRPr="00391F51">
        <w:rPr>
          <w:rFonts w:ascii="Times New Roman" w:hAnsi="Times New Roman" w:cs="Times New Roman"/>
          <w:color w:val="auto"/>
        </w:rPr>
        <w:t>, тогда как код Н</w:t>
      </w:r>
      <w:r w:rsidRPr="00391F51">
        <w:rPr>
          <w:rFonts w:ascii="Times New Roman" w:hAnsi="Times New Roman" w:cs="Times New Roman"/>
          <w:color w:val="auto"/>
        </w:rPr>
        <w:t>ациональн</w:t>
      </w:r>
      <w:r w:rsidR="00F669AD" w:rsidRPr="00391F51">
        <w:rPr>
          <w:rFonts w:ascii="Times New Roman" w:hAnsi="Times New Roman" w:cs="Times New Roman"/>
          <w:color w:val="auto"/>
        </w:rPr>
        <w:t xml:space="preserve">ых Тарифов </w:t>
      </w:r>
      <w:r w:rsidRPr="00391F51">
        <w:rPr>
          <w:rFonts w:ascii="Times New Roman" w:hAnsi="Times New Roman" w:cs="Times New Roman"/>
          <w:color w:val="auto"/>
        </w:rPr>
        <w:t xml:space="preserve">США 010120.10 относится к </w:t>
      </w:r>
      <w:r w:rsidRPr="00391F51">
        <w:rPr>
          <w:rFonts w:ascii="Times New Roman" w:hAnsi="Times New Roman" w:cs="Times New Roman"/>
          <w:i/>
          <w:color w:val="auto"/>
        </w:rPr>
        <w:t xml:space="preserve">живым чистокровным </w:t>
      </w:r>
      <w:r w:rsidR="00F669AD" w:rsidRPr="00391F51">
        <w:rPr>
          <w:rFonts w:ascii="Times New Roman" w:hAnsi="Times New Roman" w:cs="Times New Roman"/>
          <w:i/>
          <w:color w:val="auto"/>
        </w:rPr>
        <w:t>племенным</w:t>
      </w:r>
      <w:r w:rsidRPr="00391F51">
        <w:rPr>
          <w:rFonts w:ascii="Times New Roman" w:hAnsi="Times New Roman" w:cs="Times New Roman"/>
          <w:i/>
          <w:color w:val="auto"/>
        </w:rPr>
        <w:t xml:space="preserve"> ослам</w:t>
      </w:r>
      <w:r w:rsidRPr="00391F51">
        <w:rPr>
          <w:rFonts w:ascii="Times New Roman" w:hAnsi="Times New Roman" w:cs="Times New Roman"/>
          <w:color w:val="auto"/>
        </w:rPr>
        <w:t xml:space="preserve">, 010120.20 относится к </w:t>
      </w:r>
      <w:r w:rsidRPr="00391F51">
        <w:rPr>
          <w:rFonts w:ascii="Times New Roman" w:hAnsi="Times New Roman" w:cs="Times New Roman"/>
          <w:i/>
          <w:color w:val="auto"/>
        </w:rPr>
        <w:t xml:space="preserve">живым ослам, отличным от чистокровных </w:t>
      </w:r>
      <w:r w:rsidR="00F669AD" w:rsidRPr="00391F51">
        <w:rPr>
          <w:rFonts w:ascii="Times New Roman" w:hAnsi="Times New Roman" w:cs="Times New Roman"/>
          <w:i/>
          <w:color w:val="auto"/>
        </w:rPr>
        <w:t xml:space="preserve">племенных </w:t>
      </w:r>
      <w:r w:rsidRPr="00391F51">
        <w:rPr>
          <w:rFonts w:ascii="Times New Roman" w:hAnsi="Times New Roman" w:cs="Times New Roman"/>
          <w:i/>
          <w:color w:val="auto"/>
        </w:rPr>
        <w:t>ослов</w:t>
      </w:r>
      <w:r w:rsidRPr="00391F51">
        <w:rPr>
          <w:rFonts w:ascii="Times New Roman" w:hAnsi="Times New Roman" w:cs="Times New Roman"/>
          <w:color w:val="auto"/>
        </w:rPr>
        <w:t xml:space="preserve">, а 010120.30 относится к </w:t>
      </w:r>
      <w:r w:rsidRPr="00391F51">
        <w:rPr>
          <w:rFonts w:ascii="Times New Roman" w:hAnsi="Times New Roman" w:cs="Times New Roman"/>
          <w:i/>
          <w:color w:val="auto"/>
        </w:rPr>
        <w:t xml:space="preserve">мулам и </w:t>
      </w:r>
      <w:r w:rsidR="00F669AD" w:rsidRPr="00391F51">
        <w:rPr>
          <w:rFonts w:ascii="Times New Roman" w:hAnsi="Times New Roman" w:cs="Times New Roman"/>
          <w:i/>
          <w:color w:val="auto"/>
        </w:rPr>
        <w:t>лошакам, импортированным</w:t>
      </w:r>
      <w:r w:rsidRPr="00391F51">
        <w:rPr>
          <w:rFonts w:ascii="Times New Roman" w:hAnsi="Times New Roman" w:cs="Times New Roman"/>
          <w:i/>
          <w:color w:val="auto"/>
        </w:rPr>
        <w:t xml:space="preserve"> для немедленного убоя</w:t>
      </w:r>
      <w:r w:rsidRPr="00391F51">
        <w:rPr>
          <w:rFonts w:ascii="Times New Roman" w:hAnsi="Times New Roman" w:cs="Times New Roman"/>
          <w:color w:val="auto"/>
        </w:rPr>
        <w:t>.</w:t>
      </w:r>
    </w:p>
    <w:p w:rsidR="00243E28" w:rsidRPr="00391F51" w:rsidRDefault="00243E28" w:rsidP="00243E28">
      <w:pPr>
        <w:pStyle w:val="Default"/>
        <w:rPr>
          <w:rFonts w:ascii="Times New Roman" w:hAnsi="Times New Roman" w:cs="Times New Roman"/>
          <w:color w:val="auto"/>
        </w:rPr>
      </w:pPr>
    </w:p>
    <w:p w:rsidR="00F669AD" w:rsidRPr="00391F51" w:rsidRDefault="00F669AD" w:rsidP="00243E28">
      <w:pPr>
        <w:pStyle w:val="Default"/>
        <w:rPr>
          <w:rFonts w:ascii="Times New Roman" w:hAnsi="Times New Roman" w:cs="Times New Roman"/>
          <w:color w:val="auto"/>
        </w:rPr>
      </w:pPr>
      <w:r w:rsidRPr="00391F51">
        <w:rPr>
          <w:rFonts w:ascii="Times New Roman" w:hAnsi="Times New Roman" w:cs="Times New Roman"/>
          <w:color w:val="auto"/>
        </w:rPr>
        <w:t xml:space="preserve">Тарифы: Тарифы - это таможенные пошлины на импорт товаров, взимаемые либо на основе стоимости (в процентах от стоимости), либо на определенной основе (например, 7 долл. США за 100 кг). Тарифы могут использоваться для создания ценового преимущества для аналогичных товаров местного производства и для увеличения государственных доходов. </w:t>
      </w:r>
      <w:r w:rsidR="00B92604" w:rsidRPr="00391F51">
        <w:rPr>
          <w:rFonts w:ascii="Times New Roman" w:hAnsi="Times New Roman" w:cs="Times New Roman"/>
          <w:color w:val="auto"/>
        </w:rPr>
        <w:t>Тарифы не</w:t>
      </w:r>
      <w:r w:rsidR="00E272EA" w:rsidRPr="00391F51">
        <w:rPr>
          <w:rFonts w:ascii="Times New Roman" w:hAnsi="Times New Roman" w:cs="Times New Roman"/>
          <w:color w:val="auto"/>
        </w:rPr>
        <w:t xml:space="preserve"> считаются мерой</w:t>
      </w:r>
      <w:r w:rsidRPr="00391F51">
        <w:rPr>
          <w:rFonts w:ascii="Times New Roman" w:hAnsi="Times New Roman" w:cs="Times New Roman"/>
          <w:color w:val="auto"/>
        </w:rPr>
        <w:t xml:space="preserve"> по борьбе с торговлей </w:t>
      </w:r>
      <w:r w:rsidR="00E272EA" w:rsidRPr="00391F51">
        <w:rPr>
          <w:rFonts w:ascii="Times New Roman" w:hAnsi="Times New Roman" w:cs="Times New Roman"/>
          <w:color w:val="auto"/>
        </w:rPr>
        <w:t>и налогами</w:t>
      </w:r>
      <w:r w:rsidRPr="00391F51">
        <w:rPr>
          <w:rFonts w:ascii="Times New Roman" w:hAnsi="Times New Roman" w:cs="Times New Roman"/>
          <w:color w:val="auto"/>
        </w:rPr>
        <w:t>.</w:t>
      </w:r>
    </w:p>
    <w:p w:rsidR="00F669AD" w:rsidRPr="00391F51" w:rsidRDefault="00F669AD"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Комментарии и ограничения</w:t>
      </w:r>
      <w:r w:rsidR="00243E28" w:rsidRPr="00391F51">
        <w:rPr>
          <w:rFonts w:ascii="Times New Roman" w:hAnsi="Times New Roman" w:cs="Times New Roman"/>
          <w:b/>
          <w:bCs/>
          <w:color w:val="auto"/>
        </w:rPr>
        <w:t xml:space="preserve">: </w:t>
      </w:r>
    </w:p>
    <w:p w:rsidR="006F6B65" w:rsidRPr="00391F51" w:rsidRDefault="006F6B65" w:rsidP="006F6B65">
      <w:pPr>
        <w:pStyle w:val="Default"/>
        <w:rPr>
          <w:rFonts w:ascii="Times New Roman" w:hAnsi="Times New Roman" w:cs="Times New Roman"/>
          <w:color w:val="auto"/>
        </w:rPr>
      </w:pPr>
      <w:r w:rsidRPr="00391F51">
        <w:rPr>
          <w:rFonts w:ascii="Times New Roman" w:hAnsi="Times New Roman" w:cs="Times New Roman"/>
          <w:color w:val="auto"/>
        </w:rPr>
        <w:t>«При рассмотрении данного показателя следует учитывать следующие оговорки:</w:t>
      </w:r>
    </w:p>
    <w:p w:rsidR="00B92604" w:rsidRPr="00391F51" w:rsidRDefault="006F6B65" w:rsidP="006F6B65">
      <w:pPr>
        <w:pStyle w:val="Default"/>
        <w:rPr>
          <w:rFonts w:ascii="Times New Roman" w:hAnsi="Times New Roman" w:cs="Times New Roman"/>
          <w:color w:val="auto"/>
        </w:rPr>
      </w:pPr>
      <w:r w:rsidRPr="00391F51">
        <w:rPr>
          <w:rFonts w:ascii="Times New Roman" w:hAnsi="Times New Roman" w:cs="Times New Roman"/>
          <w:color w:val="auto"/>
        </w:rPr>
        <w:t xml:space="preserve">Точных оценок специального и дифференцированного режима для развивающихся стран не существует, поэтому расчеты ограничиваются только тарифами. Они являются лишь частью факторов ограничения торговли, особенно при рассмотрении экспорта </w:t>
      </w:r>
      <w:r w:rsidRPr="00391F51">
        <w:rPr>
          <w:rFonts w:ascii="Times New Roman" w:hAnsi="Times New Roman" w:cs="Times New Roman"/>
          <w:color w:val="auto"/>
        </w:rPr>
        <w:lastRenderedPageBreak/>
        <w:t>развивающихся или наименее развитых стран в рамках невзаимного преференциального режима, который устанавливает критерии приемлемости.</w:t>
      </w:r>
    </w:p>
    <w:p w:rsidR="00B92604" w:rsidRPr="00391F51" w:rsidRDefault="00784E27" w:rsidP="00243E28">
      <w:pPr>
        <w:pStyle w:val="Default"/>
        <w:rPr>
          <w:rFonts w:ascii="Times New Roman" w:hAnsi="Times New Roman" w:cs="Times New Roman"/>
          <w:color w:val="auto"/>
        </w:rPr>
      </w:pPr>
      <w:r w:rsidRPr="00391F51">
        <w:rPr>
          <w:rFonts w:ascii="Times New Roman" w:hAnsi="Times New Roman" w:cs="Times New Roman"/>
          <w:color w:val="auto"/>
        </w:rPr>
        <w:t>Для расчета используется полный охват систем преференции развитых стран, но преференциальный режим может не полностью использоваться экспортерами развивающихся стран по разным причинам, таким как, например, неспособность некоторых экспортеров удовлетворять критериям отбора (т.е. соблюдению правил происхождения). Поскольку нет точной статистической информации о масштабах фактического использования кажд</w:t>
      </w:r>
      <w:r w:rsidR="00461E30" w:rsidRPr="00391F51">
        <w:rPr>
          <w:rFonts w:ascii="Times New Roman" w:hAnsi="Times New Roman" w:cs="Times New Roman"/>
          <w:color w:val="auto"/>
        </w:rPr>
        <w:t>ой</w:t>
      </w:r>
      <w:r w:rsidRPr="00391F51">
        <w:rPr>
          <w:rFonts w:ascii="Times New Roman" w:hAnsi="Times New Roman" w:cs="Times New Roman"/>
          <w:color w:val="auto"/>
        </w:rPr>
        <w:t xml:space="preserve"> из этих </w:t>
      </w:r>
      <w:r w:rsidR="00461E30" w:rsidRPr="00391F51">
        <w:rPr>
          <w:rFonts w:ascii="Times New Roman" w:hAnsi="Times New Roman" w:cs="Times New Roman"/>
          <w:color w:val="auto"/>
        </w:rPr>
        <w:t>преференций</w:t>
      </w:r>
      <w:r w:rsidRPr="00391F51">
        <w:rPr>
          <w:rFonts w:ascii="Times New Roman" w:hAnsi="Times New Roman" w:cs="Times New Roman"/>
          <w:color w:val="auto"/>
        </w:rPr>
        <w:t>, предполагается, что они полностью используются.</w:t>
      </w:r>
    </w:p>
    <w:p w:rsidR="00243E28" w:rsidRPr="00391F51" w:rsidRDefault="00243E28" w:rsidP="00243E28">
      <w:pPr>
        <w:pStyle w:val="Default"/>
        <w:rPr>
          <w:rFonts w:ascii="Times New Roman" w:hAnsi="Times New Roman" w:cs="Times New Roman"/>
          <w:color w:val="auto"/>
        </w:rPr>
      </w:pPr>
    </w:p>
    <w:p w:rsidR="00243E28" w:rsidRPr="00391F51" w:rsidRDefault="00461E30" w:rsidP="00243E28">
      <w:pPr>
        <w:pStyle w:val="Default"/>
        <w:rPr>
          <w:rFonts w:ascii="Times New Roman" w:hAnsi="Times New Roman" w:cs="Times New Roman"/>
          <w:color w:val="auto"/>
        </w:rPr>
      </w:pPr>
      <w:r w:rsidRPr="00391F51">
        <w:rPr>
          <w:rFonts w:ascii="Times New Roman" w:hAnsi="Times New Roman" w:cs="Times New Roman"/>
          <w:color w:val="auto"/>
        </w:rPr>
        <w:t>Режим беспошлинной торговли является индикатором доступа к рынкам, но не всегда является синонимом льготного режима для стран-бенефициаров, поскольку ряд тарифов для Стран, пользующихся статусом наибольшего благоприятствования (</w:t>
      </w:r>
      <w:r w:rsidRPr="00391F51">
        <w:rPr>
          <w:rFonts w:ascii="Times New Roman" w:hAnsi="Times New Roman" w:cs="Times New Roman"/>
          <w:color w:val="auto"/>
          <w:lang w:val="en-US"/>
        </w:rPr>
        <w:t>MFN</w:t>
      </w:r>
      <w:r w:rsidRPr="00391F51">
        <w:rPr>
          <w:rFonts w:ascii="Times New Roman" w:hAnsi="Times New Roman" w:cs="Times New Roman"/>
          <w:color w:val="auto"/>
        </w:rPr>
        <w:t>), уже достиг  нулевого уровня или близок к нулю, особенно для топлива и полезных ископаемых. Международные соглашения по ИТ-продуктам также предлагают беспошлинное обращение с компонентами и оборудованием, которые используются для производственных целей.</w:t>
      </w:r>
    </w:p>
    <w:p w:rsidR="00461E30" w:rsidRPr="00391F51" w:rsidRDefault="00461E30"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color w:val="auto"/>
        </w:rPr>
        <w:t>Методология</w:t>
      </w:r>
      <w:r w:rsidR="00243E28" w:rsidRPr="00391F51">
        <w:rPr>
          <w:rFonts w:ascii="Times New Roman" w:hAnsi="Times New Roman" w:cs="Times New Roman"/>
          <w:color w:val="auto"/>
        </w:rPr>
        <w:t xml:space="preserve"> </w:t>
      </w: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 xml:space="preserve">Метод </w:t>
      </w:r>
      <w:proofErr w:type="spellStart"/>
      <w:r w:rsidRPr="00391F51">
        <w:rPr>
          <w:rFonts w:ascii="Times New Roman" w:hAnsi="Times New Roman" w:cs="Times New Roman"/>
          <w:b/>
          <w:bCs/>
          <w:color w:val="auto"/>
        </w:rPr>
        <w:t>расчета</w:t>
      </w:r>
      <w:proofErr w:type="spellEnd"/>
      <w:r w:rsidR="00243E28" w:rsidRPr="00391F51">
        <w:rPr>
          <w:rFonts w:ascii="Times New Roman" w:hAnsi="Times New Roman" w:cs="Times New Roman"/>
          <w:b/>
          <w:bCs/>
          <w:color w:val="auto"/>
        </w:rPr>
        <w:t xml:space="preserve">: </w:t>
      </w:r>
    </w:p>
    <w:p w:rsidR="00527DEF" w:rsidRPr="00391F51" w:rsidRDefault="00527DEF" w:rsidP="00243E28">
      <w:pPr>
        <w:pStyle w:val="Default"/>
        <w:rPr>
          <w:rFonts w:ascii="Times New Roman" w:hAnsi="Times New Roman" w:cs="Times New Roman"/>
          <w:bCs/>
          <w:color w:val="auto"/>
        </w:rPr>
      </w:pPr>
      <w:r w:rsidRPr="00391F51">
        <w:rPr>
          <w:rFonts w:ascii="Times New Roman" w:hAnsi="Times New Roman" w:cs="Times New Roman"/>
          <w:bCs/>
          <w:color w:val="auto"/>
        </w:rPr>
        <w:t>Показатель рассчитывается как средняя доля национальных товарных позиций, свободных от пошлины</w:t>
      </w:r>
    </w:p>
    <w:p w:rsidR="00527DEF" w:rsidRPr="00391F51" w:rsidRDefault="00527DEF" w:rsidP="00243E28">
      <w:pPr>
        <w:pStyle w:val="Default"/>
        <w:rPr>
          <w:rFonts w:ascii="Times New Roman" w:hAnsi="Times New Roman" w:cs="Times New Roman"/>
          <w:b/>
          <w:bCs/>
          <w:color w:val="auto"/>
        </w:rPr>
      </w:pPr>
    </w:p>
    <w:p w:rsidR="00243E28" w:rsidRPr="00391F51" w:rsidRDefault="001730C6" w:rsidP="00243E28">
      <w:pPr>
        <w:pStyle w:val="Default"/>
        <w:rPr>
          <w:rFonts w:ascii="Times New Roman" w:hAnsi="Times New Roman" w:cs="Times New Roman"/>
          <w:color w:val="auto"/>
        </w:rPr>
      </w:pPr>
      <w:proofErr w:type="spellStart"/>
      <w:r w:rsidRPr="00391F51">
        <w:rPr>
          <w:rFonts w:ascii="Times New Roman" w:hAnsi="Times New Roman" w:cs="Times New Roman"/>
          <w:b/>
          <w:bCs/>
          <w:color w:val="auto"/>
        </w:rPr>
        <w:t>Дезагрегация</w:t>
      </w:r>
      <w:proofErr w:type="spellEnd"/>
      <w:r w:rsidR="00243E28" w:rsidRPr="00391F51">
        <w:rPr>
          <w:rFonts w:ascii="Times New Roman" w:hAnsi="Times New Roman" w:cs="Times New Roman"/>
          <w:b/>
          <w:bCs/>
          <w:color w:val="auto"/>
        </w:rPr>
        <w:t xml:space="preserve">: </w:t>
      </w:r>
    </w:p>
    <w:p w:rsidR="005B1D35" w:rsidRPr="00391F51" w:rsidRDefault="005B1D35" w:rsidP="00243E28">
      <w:pPr>
        <w:pStyle w:val="Default"/>
        <w:rPr>
          <w:rFonts w:ascii="Times New Roman" w:hAnsi="Times New Roman" w:cs="Times New Roman"/>
          <w:color w:val="auto"/>
        </w:rPr>
      </w:pPr>
      <w:proofErr w:type="spellStart"/>
      <w:proofErr w:type="gramStart"/>
      <w:r w:rsidRPr="00391F51">
        <w:rPr>
          <w:rFonts w:ascii="Times New Roman" w:hAnsi="Times New Roman" w:cs="Times New Roman"/>
          <w:color w:val="auto"/>
        </w:rPr>
        <w:t>Дезагрегация</w:t>
      </w:r>
      <w:proofErr w:type="spellEnd"/>
      <w:r w:rsidRPr="00391F51">
        <w:rPr>
          <w:rFonts w:ascii="Times New Roman" w:hAnsi="Times New Roman" w:cs="Times New Roman"/>
          <w:color w:val="auto"/>
        </w:rPr>
        <w:t xml:space="preserve"> доступна по секторам продуктов (например, Сельское хозяйство, Текстиль, Экологические товары), географическим регионам и уровню доходов стран (например, Развитые, Развивающиеся, наименее развитые страны).</w:t>
      </w:r>
      <w:proofErr w:type="gramEnd"/>
    </w:p>
    <w:p w:rsidR="005B1D35" w:rsidRPr="00391F51" w:rsidRDefault="005B1D35"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Обработка отсутствующих значений</w:t>
      </w:r>
      <w:r w:rsidR="00243E28" w:rsidRPr="00391F51">
        <w:rPr>
          <w:rFonts w:ascii="Times New Roman" w:hAnsi="Times New Roman" w:cs="Times New Roman"/>
          <w:b/>
          <w:bCs/>
          <w:color w:val="auto"/>
        </w:rPr>
        <w:t xml:space="preserve">: </w:t>
      </w:r>
    </w:p>
    <w:p w:rsidR="00243E28" w:rsidRPr="00391F51" w:rsidRDefault="001730C6" w:rsidP="00243E28">
      <w:pPr>
        <w:pStyle w:val="Default"/>
        <w:rPr>
          <w:rFonts w:ascii="Times New Roman" w:hAnsi="Times New Roman" w:cs="Times New Roman"/>
          <w:i/>
          <w:color w:val="auto"/>
        </w:rPr>
      </w:pPr>
      <w:r w:rsidRPr="00391F51">
        <w:rPr>
          <w:rFonts w:ascii="Times New Roman" w:hAnsi="Times New Roman" w:cs="Times New Roman"/>
          <w:i/>
          <w:color w:val="auto"/>
        </w:rPr>
        <w:t>На уровне страны</w:t>
      </w:r>
    </w:p>
    <w:p w:rsidR="005B1D35" w:rsidRPr="00391F51" w:rsidRDefault="005B1D35" w:rsidP="00243E28">
      <w:pPr>
        <w:pStyle w:val="Default"/>
        <w:rPr>
          <w:rFonts w:ascii="Times New Roman" w:hAnsi="Times New Roman" w:cs="Times New Roman"/>
          <w:color w:val="auto"/>
        </w:rPr>
      </w:pPr>
      <w:r w:rsidRPr="00391F51">
        <w:rPr>
          <w:rFonts w:ascii="Times New Roman" w:hAnsi="Times New Roman" w:cs="Times New Roman"/>
          <w:color w:val="auto"/>
        </w:rPr>
        <w:t>Пропущенные значения рассчитываются с использованием самого последнего доступного года.</w:t>
      </w:r>
    </w:p>
    <w:p w:rsidR="00243E28" w:rsidRPr="00391F51" w:rsidRDefault="001730C6" w:rsidP="00243E28">
      <w:pPr>
        <w:pStyle w:val="Default"/>
        <w:rPr>
          <w:rFonts w:ascii="Times New Roman" w:hAnsi="Times New Roman" w:cs="Times New Roman"/>
          <w:i/>
          <w:color w:val="auto"/>
        </w:rPr>
      </w:pPr>
      <w:r w:rsidRPr="00391F51">
        <w:rPr>
          <w:rFonts w:ascii="Times New Roman" w:hAnsi="Times New Roman" w:cs="Times New Roman"/>
          <w:i/>
          <w:color w:val="auto"/>
        </w:rPr>
        <w:t>На региональном и глобальном уровне</w:t>
      </w:r>
      <w:r w:rsidR="00243E28" w:rsidRPr="00391F51">
        <w:rPr>
          <w:rFonts w:ascii="Times New Roman" w:hAnsi="Times New Roman" w:cs="Times New Roman"/>
          <w:i/>
          <w:color w:val="auto"/>
        </w:rPr>
        <w:t xml:space="preserve"> </w:t>
      </w:r>
    </w:p>
    <w:p w:rsidR="001730C6" w:rsidRPr="00391F51" w:rsidRDefault="005B1D35" w:rsidP="00243E28">
      <w:pPr>
        <w:pStyle w:val="Default"/>
        <w:rPr>
          <w:rFonts w:ascii="Times New Roman" w:hAnsi="Times New Roman" w:cs="Times New Roman"/>
          <w:color w:val="auto"/>
        </w:rPr>
      </w:pPr>
      <w:r w:rsidRPr="00391F51">
        <w:rPr>
          <w:rFonts w:ascii="Times New Roman" w:hAnsi="Times New Roman" w:cs="Times New Roman"/>
          <w:color w:val="auto"/>
        </w:rPr>
        <w:t>Пропущенные значения рассчитываются с использованием самого последнего доступного года.</w:t>
      </w:r>
    </w:p>
    <w:p w:rsidR="005B1D35" w:rsidRPr="00391F51" w:rsidRDefault="005B1D35"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Региональные показатели</w:t>
      </w:r>
      <w:r w:rsidR="00243E28" w:rsidRPr="00391F51">
        <w:rPr>
          <w:rFonts w:ascii="Times New Roman" w:hAnsi="Times New Roman" w:cs="Times New Roman"/>
          <w:b/>
          <w:bCs/>
          <w:color w:val="auto"/>
        </w:rPr>
        <w:t xml:space="preserve">: </w:t>
      </w:r>
    </w:p>
    <w:p w:rsidR="00243E28" w:rsidRPr="00391F51" w:rsidRDefault="005B1D35" w:rsidP="00243E28">
      <w:pPr>
        <w:pStyle w:val="Default"/>
        <w:rPr>
          <w:rFonts w:ascii="Times New Roman" w:hAnsi="Times New Roman" w:cs="Times New Roman"/>
          <w:color w:val="auto"/>
        </w:rPr>
      </w:pPr>
      <w:r w:rsidRPr="00391F51">
        <w:rPr>
          <w:rFonts w:ascii="Times New Roman" w:hAnsi="Times New Roman" w:cs="Times New Roman"/>
          <w:color w:val="auto"/>
        </w:rPr>
        <w:t>Доля беспошлинных товарных позиций в общем количестве товарных позиций по странам или группам стран. На уровне т</w:t>
      </w:r>
      <w:r w:rsidR="00635FAD" w:rsidRPr="00391F51">
        <w:rPr>
          <w:rFonts w:ascii="Times New Roman" w:hAnsi="Times New Roman" w:cs="Times New Roman"/>
          <w:color w:val="auto"/>
        </w:rPr>
        <w:t xml:space="preserve">оварных позиций </w:t>
      </w:r>
      <w:r w:rsidRPr="00391F51">
        <w:rPr>
          <w:rFonts w:ascii="Times New Roman" w:hAnsi="Times New Roman" w:cs="Times New Roman"/>
          <w:color w:val="auto"/>
        </w:rPr>
        <w:t xml:space="preserve">минимальный коэффициент между режимом </w:t>
      </w:r>
      <w:r w:rsidR="00635FAD" w:rsidRPr="00391F51">
        <w:rPr>
          <w:rFonts w:ascii="Times New Roman" w:hAnsi="Times New Roman" w:cs="Times New Roman"/>
          <w:color w:val="auto"/>
        </w:rPr>
        <w:t>для</w:t>
      </w:r>
      <w:r w:rsidRPr="00391F51">
        <w:rPr>
          <w:rFonts w:ascii="Times New Roman" w:hAnsi="Times New Roman" w:cs="Times New Roman"/>
          <w:color w:val="auto"/>
        </w:rPr>
        <w:t xml:space="preserve"> MFN и другими </w:t>
      </w:r>
      <w:r w:rsidR="00026D6C" w:rsidRPr="00391F51">
        <w:rPr>
          <w:rFonts w:ascii="Times New Roman" w:hAnsi="Times New Roman" w:cs="Times New Roman"/>
          <w:color w:val="auto"/>
        </w:rPr>
        <w:t xml:space="preserve">импортными режимами </w:t>
      </w:r>
      <w:r w:rsidRPr="00391F51">
        <w:rPr>
          <w:rFonts w:ascii="Times New Roman" w:hAnsi="Times New Roman" w:cs="Times New Roman"/>
          <w:color w:val="auto"/>
        </w:rPr>
        <w:t>всегда учитывается в наших расчетах</w:t>
      </w:r>
      <w:r w:rsidR="005C0911" w:rsidRPr="00391F51">
        <w:rPr>
          <w:rFonts w:ascii="Times New Roman" w:hAnsi="Times New Roman" w:cs="Times New Roman"/>
          <w:color w:val="auto"/>
        </w:rPr>
        <w:t>.</w:t>
      </w:r>
    </w:p>
    <w:p w:rsidR="005B1D35" w:rsidRPr="00391F51" w:rsidRDefault="005B1D35"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Источники расхождений</w:t>
      </w:r>
      <w:r w:rsidR="00243E28" w:rsidRPr="00391F51">
        <w:rPr>
          <w:rFonts w:ascii="Times New Roman" w:hAnsi="Times New Roman" w:cs="Times New Roman"/>
          <w:b/>
          <w:bCs/>
          <w:color w:val="auto"/>
        </w:rPr>
        <w:t xml:space="preserve">: </w:t>
      </w:r>
    </w:p>
    <w:p w:rsidR="00635FAD" w:rsidRPr="00391F51" w:rsidRDefault="00026D6C" w:rsidP="00243E28">
      <w:pPr>
        <w:pStyle w:val="Default"/>
        <w:rPr>
          <w:rFonts w:ascii="Times New Roman" w:hAnsi="Times New Roman" w:cs="Times New Roman"/>
          <w:color w:val="auto"/>
        </w:rPr>
      </w:pPr>
      <w:r w:rsidRPr="00391F51">
        <w:rPr>
          <w:rFonts w:ascii="Times New Roman" w:hAnsi="Times New Roman" w:cs="Times New Roman"/>
          <w:color w:val="auto"/>
        </w:rPr>
        <w:t>Не</w:t>
      </w:r>
      <w:r w:rsidR="008F14EC" w:rsidRPr="00391F51">
        <w:rPr>
          <w:rFonts w:ascii="Times New Roman" w:hAnsi="Times New Roman" w:cs="Times New Roman"/>
          <w:color w:val="auto"/>
        </w:rPr>
        <w:t xml:space="preserve"> применяется</w:t>
      </w:r>
      <w:r w:rsidRPr="00391F51">
        <w:rPr>
          <w:rFonts w:ascii="Times New Roman" w:hAnsi="Times New Roman" w:cs="Times New Roman"/>
          <w:color w:val="auto"/>
        </w:rPr>
        <w:t>. Одни и те же национальные данные используются на глобальном уровне.</w:t>
      </w:r>
    </w:p>
    <w:p w:rsidR="00026D6C" w:rsidRPr="00391F51" w:rsidRDefault="00026D6C"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b/>
          <w:color w:val="auto"/>
          <w:lang w:val="en-US"/>
        </w:rPr>
      </w:pPr>
      <w:r w:rsidRPr="00391F51">
        <w:rPr>
          <w:rFonts w:ascii="Times New Roman" w:hAnsi="Times New Roman" w:cs="Times New Roman"/>
          <w:b/>
          <w:color w:val="auto"/>
        </w:rPr>
        <w:t>Источники</w:t>
      </w:r>
      <w:r w:rsidRPr="00391F51">
        <w:rPr>
          <w:rFonts w:ascii="Times New Roman" w:hAnsi="Times New Roman" w:cs="Times New Roman"/>
          <w:b/>
          <w:color w:val="auto"/>
          <w:lang w:val="en-US"/>
        </w:rPr>
        <w:t xml:space="preserve"> </w:t>
      </w:r>
      <w:r w:rsidRPr="00391F51">
        <w:rPr>
          <w:rFonts w:ascii="Times New Roman" w:hAnsi="Times New Roman" w:cs="Times New Roman"/>
          <w:b/>
          <w:color w:val="auto"/>
        </w:rPr>
        <w:t>данных</w:t>
      </w:r>
      <w:r w:rsidR="00243E28" w:rsidRPr="00391F51">
        <w:rPr>
          <w:rFonts w:ascii="Times New Roman" w:hAnsi="Times New Roman" w:cs="Times New Roman"/>
          <w:b/>
          <w:color w:val="auto"/>
          <w:lang w:val="en-US"/>
        </w:rPr>
        <w:t xml:space="preserve"> </w:t>
      </w:r>
    </w:p>
    <w:p w:rsidR="00243E28" w:rsidRPr="00391F51" w:rsidRDefault="001730C6" w:rsidP="00243E28">
      <w:pPr>
        <w:pStyle w:val="Default"/>
        <w:rPr>
          <w:rFonts w:ascii="Times New Roman" w:hAnsi="Times New Roman" w:cs="Times New Roman"/>
          <w:color w:val="auto"/>
          <w:lang w:val="en-US"/>
        </w:rPr>
      </w:pPr>
      <w:r w:rsidRPr="00391F51">
        <w:rPr>
          <w:rFonts w:ascii="Times New Roman" w:hAnsi="Times New Roman" w:cs="Times New Roman"/>
          <w:b/>
          <w:bCs/>
          <w:color w:val="auto"/>
        </w:rPr>
        <w:t>Описание</w:t>
      </w:r>
      <w:r w:rsidR="00243E28" w:rsidRPr="00391F51">
        <w:rPr>
          <w:rFonts w:ascii="Times New Roman" w:hAnsi="Times New Roman" w:cs="Times New Roman"/>
          <w:b/>
          <w:bCs/>
          <w:color w:val="auto"/>
          <w:lang w:val="en-US"/>
        </w:rPr>
        <w:t xml:space="preserve">: </w:t>
      </w:r>
    </w:p>
    <w:p w:rsidR="00026D6C" w:rsidRPr="00391F51" w:rsidRDefault="007F6596" w:rsidP="00243E28">
      <w:pPr>
        <w:pStyle w:val="Default"/>
        <w:rPr>
          <w:rFonts w:ascii="Times New Roman" w:hAnsi="Times New Roman" w:cs="Times New Roman"/>
          <w:color w:val="auto"/>
        </w:rPr>
      </w:pPr>
      <w:r w:rsidRPr="00391F51">
        <w:rPr>
          <w:rFonts w:ascii="Times New Roman" w:hAnsi="Times New Roman" w:cs="Times New Roman"/>
          <w:color w:val="auto"/>
        </w:rPr>
        <w:t>Основная информация, используемая для расчета показателей 10.a.1, - это данные об импортных тарифах. Информацию о</w:t>
      </w:r>
      <w:r w:rsidR="00743297" w:rsidRPr="00391F51">
        <w:rPr>
          <w:rFonts w:ascii="Times New Roman" w:hAnsi="Times New Roman" w:cs="Times New Roman"/>
          <w:color w:val="auto"/>
        </w:rPr>
        <w:t>б</w:t>
      </w:r>
      <w:r w:rsidRPr="00391F51">
        <w:rPr>
          <w:rFonts w:ascii="Times New Roman" w:hAnsi="Times New Roman" w:cs="Times New Roman"/>
          <w:color w:val="auto"/>
        </w:rPr>
        <w:t xml:space="preserve"> импортных тарифах можно получить, обратившись напрямую в Национальные статистические управления, постоянные представительства стран в ООН, региональные организации или координационные центры</w:t>
      </w:r>
      <w:r w:rsidR="00743297" w:rsidRPr="00391F51">
        <w:rPr>
          <w:rFonts w:ascii="Times New Roman" w:hAnsi="Times New Roman" w:cs="Times New Roman"/>
          <w:color w:val="auto"/>
        </w:rPr>
        <w:t xml:space="preserve"> в ведении таможни</w:t>
      </w:r>
      <w:r w:rsidRPr="00391F51">
        <w:rPr>
          <w:rFonts w:ascii="Times New Roman" w:hAnsi="Times New Roman" w:cs="Times New Roman"/>
          <w:color w:val="auto"/>
        </w:rPr>
        <w:t xml:space="preserve">, министерства, отвечающие за таможенные поступления (Министерство </w:t>
      </w:r>
      <w:r w:rsidRPr="00391F51">
        <w:rPr>
          <w:rFonts w:ascii="Times New Roman" w:hAnsi="Times New Roman" w:cs="Times New Roman"/>
          <w:color w:val="auto"/>
        </w:rPr>
        <w:lastRenderedPageBreak/>
        <w:t xml:space="preserve">экономики / финансов и соответствующие органы по доходам) или, </w:t>
      </w:r>
      <w:r w:rsidR="00743297" w:rsidRPr="00391F51">
        <w:rPr>
          <w:rFonts w:ascii="Times New Roman" w:hAnsi="Times New Roman" w:cs="Times New Roman"/>
          <w:color w:val="auto"/>
        </w:rPr>
        <w:t xml:space="preserve">как </w:t>
      </w:r>
      <w:r w:rsidRPr="00391F51">
        <w:rPr>
          <w:rFonts w:ascii="Times New Roman" w:hAnsi="Times New Roman" w:cs="Times New Roman"/>
          <w:color w:val="auto"/>
        </w:rPr>
        <w:t>альтернатив</w:t>
      </w:r>
      <w:r w:rsidR="00743297" w:rsidRPr="00391F51">
        <w:rPr>
          <w:rFonts w:ascii="Times New Roman" w:hAnsi="Times New Roman" w:cs="Times New Roman"/>
          <w:color w:val="auto"/>
        </w:rPr>
        <w:t>а</w:t>
      </w:r>
      <w:r w:rsidRPr="00391F51">
        <w:rPr>
          <w:rFonts w:ascii="Times New Roman" w:hAnsi="Times New Roman" w:cs="Times New Roman"/>
          <w:color w:val="auto"/>
        </w:rPr>
        <w:t xml:space="preserve">, Министерство торговли. Тарифные данные для расчета этого показателя извлекаются из баз данных </w:t>
      </w:r>
      <w:r w:rsidR="00743297" w:rsidRPr="00391F51">
        <w:rPr>
          <w:rFonts w:ascii="Times New Roman" w:hAnsi="Times New Roman" w:cs="Times New Roman"/>
          <w:color w:val="auto"/>
        </w:rPr>
        <w:t>МТК</w:t>
      </w:r>
      <w:r w:rsidRPr="00391F51">
        <w:rPr>
          <w:rFonts w:ascii="Times New Roman" w:hAnsi="Times New Roman" w:cs="Times New Roman"/>
          <w:color w:val="auto"/>
        </w:rPr>
        <w:t xml:space="preserve"> (</w:t>
      </w:r>
      <w:proofErr w:type="spellStart"/>
      <w:r w:rsidRPr="00391F51">
        <w:rPr>
          <w:rFonts w:ascii="Times New Roman" w:hAnsi="Times New Roman" w:cs="Times New Roman"/>
          <w:color w:val="auto"/>
        </w:rPr>
        <w:t>MAcMap</w:t>
      </w:r>
      <w:proofErr w:type="spellEnd"/>
      <w:r w:rsidRPr="00391F51">
        <w:rPr>
          <w:rFonts w:ascii="Times New Roman" w:hAnsi="Times New Roman" w:cs="Times New Roman"/>
          <w:color w:val="auto"/>
        </w:rPr>
        <w:t xml:space="preserve">) - http://www.macmap.org/ - </w:t>
      </w:r>
      <w:r w:rsidR="00743297" w:rsidRPr="00391F51">
        <w:rPr>
          <w:rFonts w:ascii="Times New Roman" w:hAnsi="Times New Roman" w:cs="Times New Roman"/>
          <w:color w:val="auto"/>
        </w:rPr>
        <w:t>ВТО</w:t>
      </w:r>
      <w:r w:rsidRPr="00391F51">
        <w:rPr>
          <w:rFonts w:ascii="Times New Roman" w:hAnsi="Times New Roman" w:cs="Times New Roman"/>
          <w:color w:val="auto"/>
        </w:rPr>
        <w:t xml:space="preserve"> (IDB) - http://tao.wto.org - и </w:t>
      </w:r>
      <w:r w:rsidR="00743297" w:rsidRPr="00391F51">
        <w:rPr>
          <w:rFonts w:ascii="Times New Roman" w:hAnsi="Times New Roman" w:cs="Times New Roman"/>
          <w:color w:val="auto"/>
        </w:rPr>
        <w:t>ЮНКТАД</w:t>
      </w:r>
      <w:r w:rsidRPr="00391F51">
        <w:rPr>
          <w:rFonts w:ascii="Times New Roman" w:hAnsi="Times New Roman" w:cs="Times New Roman"/>
          <w:color w:val="auto"/>
        </w:rPr>
        <w:t xml:space="preserve"> (TRAINS). Данные о</w:t>
      </w:r>
      <w:r w:rsidR="00743297" w:rsidRPr="00391F51">
        <w:rPr>
          <w:rFonts w:ascii="Times New Roman" w:hAnsi="Times New Roman" w:cs="Times New Roman"/>
          <w:color w:val="auto"/>
        </w:rPr>
        <w:t>б</w:t>
      </w:r>
      <w:r w:rsidRPr="00391F51">
        <w:rPr>
          <w:rFonts w:ascii="Times New Roman" w:hAnsi="Times New Roman" w:cs="Times New Roman"/>
          <w:color w:val="auto"/>
        </w:rPr>
        <w:t xml:space="preserve"> импортных тарифах, включенные в базу данных </w:t>
      </w:r>
      <w:r w:rsidR="00AE0E5B" w:rsidRPr="00391F51">
        <w:rPr>
          <w:rFonts w:ascii="Times New Roman" w:hAnsi="Times New Roman" w:cs="Times New Roman"/>
          <w:color w:val="auto"/>
        </w:rPr>
        <w:t>МТЦ</w:t>
      </w:r>
      <w:r w:rsidRPr="00391F51">
        <w:rPr>
          <w:rFonts w:ascii="Times New Roman" w:hAnsi="Times New Roman" w:cs="Times New Roman"/>
          <w:color w:val="auto"/>
        </w:rPr>
        <w:t xml:space="preserve"> (</w:t>
      </w:r>
      <w:proofErr w:type="spellStart"/>
      <w:r w:rsidRPr="00391F51">
        <w:rPr>
          <w:rFonts w:ascii="Times New Roman" w:hAnsi="Times New Roman" w:cs="Times New Roman"/>
          <w:color w:val="auto"/>
        </w:rPr>
        <w:t>MAcMap</w:t>
      </w:r>
      <w:proofErr w:type="spellEnd"/>
      <w:r w:rsidRPr="00391F51">
        <w:rPr>
          <w:rFonts w:ascii="Times New Roman" w:hAnsi="Times New Roman" w:cs="Times New Roman"/>
          <w:color w:val="auto"/>
        </w:rPr>
        <w:t xml:space="preserve">), собираются </w:t>
      </w:r>
      <w:proofErr w:type="spellStart"/>
      <w:r w:rsidRPr="00391F51">
        <w:rPr>
          <w:rFonts w:ascii="Times New Roman" w:hAnsi="Times New Roman" w:cs="Times New Roman"/>
          <w:color w:val="auto"/>
        </w:rPr>
        <w:t>путем</w:t>
      </w:r>
      <w:proofErr w:type="spellEnd"/>
      <w:r w:rsidRPr="00391F51">
        <w:rPr>
          <w:rFonts w:ascii="Times New Roman" w:hAnsi="Times New Roman" w:cs="Times New Roman"/>
          <w:color w:val="auto"/>
        </w:rPr>
        <w:t xml:space="preserve"> </w:t>
      </w:r>
      <w:r w:rsidR="00743297" w:rsidRPr="00391F51">
        <w:rPr>
          <w:rFonts w:ascii="Times New Roman" w:hAnsi="Times New Roman" w:cs="Times New Roman"/>
          <w:color w:val="auto"/>
        </w:rPr>
        <w:t xml:space="preserve">непосредственного контакта с ответственным лицом в </w:t>
      </w:r>
      <w:r w:rsidRPr="00391F51">
        <w:rPr>
          <w:rFonts w:ascii="Times New Roman" w:hAnsi="Times New Roman" w:cs="Times New Roman"/>
          <w:color w:val="auto"/>
        </w:rPr>
        <w:t xml:space="preserve"> координационных центр</w:t>
      </w:r>
      <w:r w:rsidR="00743297" w:rsidRPr="00391F51">
        <w:rPr>
          <w:rFonts w:ascii="Times New Roman" w:hAnsi="Times New Roman" w:cs="Times New Roman"/>
          <w:color w:val="auto"/>
        </w:rPr>
        <w:t>ах</w:t>
      </w:r>
      <w:r w:rsidRPr="00391F51">
        <w:rPr>
          <w:rFonts w:ascii="Times New Roman" w:hAnsi="Times New Roman" w:cs="Times New Roman"/>
          <w:color w:val="auto"/>
        </w:rPr>
        <w:t xml:space="preserve"> в национальных агентствах или региональных организациях (в случае</w:t>
      </w:r>
      <w:r w:rsidR="00743297" w:rsidRPr="00391F51">
        <w:rPr>
          <w:rFonts w:ascii="Times New Roman" w:hAnsi="Times New Roman" w:cs="Times New Roman"/>
          <w:color w:val="auto"/>
        </w:rPr>
        <w:t xml:space="preserve"> </w:t>
      </w:r>
      <w:r w:rsidRPr="00391F51">
        <w:rPr>
          <w:rFonts w:ascii="Times New Roman" w:hAnsi="Times New Roman" w:cs="Times New Roman"/>
          <w:color w:val="auto"/>
        </w:rPr>
        <w:t xml:space="preserve"> таможенных союзов или региональных экономических сообществ). </w:t>
      </w:r>
      <w:r w:rsidR="00743297" w:rsidRPr="00391F51">
        <w:rPr>
          <w:rFonts w:ascii="Times New Roman" w:hAnsi="Times New Roman" w:cs="Times New Roman"/>
          <w:color w:val="auto"/>
        </w:rPr>
        <w:t>При возможности</w:t>
      </w:r>
      <w:r w:rsidR="00AE0E5B" w:rsidRPr="00391F51">
        <w:rPr>
          <w:rFonts w:ascii="Times New Roman" w:hAnsi="Times New Roman" w:cs="Times New Roman"/>
          <w:color w:val="auto"/>
        </w:rPr>
        <w:t>, данные загружаются из</w:t>
      </w:r>
      <w:r w:rsidRPr="00391F51">
        <w:rPr>
          <w:rFonts w:ascii="Times New Roman" w:hAnsi="Times New Roman" w:cs="Times New Roman"/>
          <w:color w:val="auto"/>
        </w:rPr>
        <w:t xml:space="preserve"> </w:t>
      </w:r>
      <w:proofErr w:type="gramStart"/>
      <w:r w:rsidRPr="00391F51">
        <w:rPr>
          <w:rFonts w:ascii="Times New Roman" w:hAnsi="Times New Roman" w:cs="Times New Roman"/>
          <w:color w:val="auto"/>
        </w:rPr>
        <w:t>национальных</w:t>
      </w:r>
      <w:proofErr w:type="gramEnd"/>
      <w:r w:rsidRPr="00391F51">
        <w:rPr>
          <w:rFonts w:ascii="Times New Roman" w:hAnsi="Times New Roman" w:cs="Times New Roman"/>
          <w:color w:val="auto"/>
        </w:rPr>
        <w:t xml:space="preserve"> или региональных официальных веб-сайтов. В некоторых случаях данные приобретаются у частных компаний. Импортные тарифные данные, включенные в базу данных ВТО (IDB), поступают из официальных </w:t>
      </w:r>
      <w:r w:rsidR="005C0911" w:rsidRPr="00391F51">
        <w:rPr>
          <w:rFonts w:ascii="Times New Roman" w:hAnsi="Times New Roman" w:cs="Times New Roman"/>
          <w:color w:val="auto"/>
        </w:rPr>
        <w:t xml:space="preserve">систем </w:t>
      </w:r>
      <w:r w:rsidRPr="00391F51">
        <w:rPr>
          <w:rFonts w:ascii="Times New Roman" w:hAnsi="Times New Roman" w:cs="Times New Roman"/>
          <w:color w:val="auto"/>
        </w:rPr>
        <w:t>уведомлений членов ВТО. Импортный тариф, включенный в базу данных ЮНКТАД (ТРЕЙНС), собирается из официальных источнико</w:t>
      </w:r>
      <w:r w:rsidR="00AE0E5B" w:rsidRPr="00391F51">
        <w:rPr>
          <w:rFonts w:ascii="Times New Roman" w:hAnsi="Times New Roman" w:cs="Times New Roman"/>
          <w:color w:val="auto"/>
        </w:rPr>
        <w:t xml:space="preserve">в, включая </w:t>
      </w:r>
      <w:proofErr w:type="gramStart"/>
      <w:r w:rsidR="00AE0E5B" w:rsidRPr="00391F51">
        <w:rPr>
          <w:rFonts w:ascii="Times New Roman" w:hAnsi="Times New Roman" w:cs="Times New Roman"/>
          <w:color w:val="auto"/>
        </w:rPr>
        <w:t>официальные</w:t>
      </w:r>
      <w:proofErr w:type="gramEnd"/>
      <w:r w:rsidR="00AE0E5B" w:rsidRPr="00391F51">
        <w:rPr>
          <w:rFonts w:ascii="Times New Roman" w:hAnsi="Times New Roman" w:cs="Times New Roman"/>
          <w:color w:val="auto"/>
        </w:rPr>
        <w:t xml:space="preserve"> веб-сайты национальных или региональных организаций.</w:t>
      </w:r>
    </w:p>
    <w:p w:rsidR="00391F51" w:rsidRDefault="00391F51" w:rsidP="00243E28">
      <w:pPr>
        <w:pStyle w:val="Default"/>
        <w:rPr>
          <w:rFonts w:ascii="Times New Roman" w:hAnsi="Times New Roman" w:cs="Times New Roman"/>
          <w:b/>
          <w:color w:val="auto"/>
        </w:rPr>
      </w:pPr>
    </w:p>
    <w:p w:rsidR="00243E28" w:rsidRPr="00391F51" w:rsidRDefault="001730C6" w:rsidP="00243E28">
      <w:pPr>
        <w:pStyle w:val="Default"/>
        <w:rPr>
          <w:rFonts w:ascii="Times New Roman" w:hAnsi="Times New Roman" w:cs="Times New Roman"/>
          <w:b/>
          <w:color w:val="auto"/>
        </w:rPr>
      </w:pPr>
      <w:r w:rsidRPr="00391F51">
        <w:rPr>
          <w:rFonts w:ascii="Times New Roman" w:hAnsi="Times New Roman" w:cs="Times New Roman"/>
          <w:b/>
          <w:color w:val="auto"/>
        </w:rPr>
        <w:t>Доступность данных</w:t>
      </w:r>
      <w:r w:rsidR="00243E28" w:rsidRPr="00391F51">
        <w:rPr>
          <w:rFonts w:ascii="Times New Roman" w:hAnsi="Times New Roman" w:cs="Times New Roman"/>
          <w:b/>
          <w:color w:val="auto"/>
        </w:rPr>
        <w:t xml:space="preserve"> </w:t>
      </w: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Описание</w:t>
      </w:r>
      <w:r w:rsidR="00243E28" w:rsidRPr="00391F51">
        <w:rPr>
          <w:rFonts w:ascii="Times New Roman" w:hAnsi="Times New Roman" w:cs="Times New Roman"/>
          <w:b/>
          <w:bCs/>
          <w:color w:val="auto"/>
        </w:rPr>
        <w:t xml:space="preserve">: </w:t>
      </w:r>
    </w:p>
    <w:p w:rsidR="00AE0E5B" w:rsidRPr="00391F51" w:rsidRDefault="00AE0E5B" w:rsidP="00AE0E5B">
      <w:pPr>
        <w:pStyle w:val="Default"/>
        <w:rPr>
          <w:rFonts w:ascii="Times New Roman" w:hAnsi="Times New Roman" w:cs="Times New Roman"/>
          <w:color w:val="auto"/>
        </w:rPr>
      </w:pPr>
      <w:r w:rsidRPr="00391F51">
        <w:rPr>
          <w:rFonts w:ascii="Times New Roman" w:hAnsi="Times New Roman" w:cs="Times New Roman"/>
          <w:color w:val="auto"/>
        </w:rPr>
        <w:t>Азия и Тихий океан: 42</w:t>
      </w:r>
    </w:p>
    <w:p w:rsidR="00AE0E5B" w:rsidRPr="00391F51" w:rsidRDefault="00AE0E5B" w:rsidP="00AE0E5B">
      <w:pPr>
        <w:pStyle w:val="Default"/>
        <w:rPr>
          <w:rFonts w:ascii="Times New Roman" w:hAnsi="Times New Roman" w:cs="Times New Roman"/>
          <w:color w:val="auto"/>
        </w:rPr>
      </w:pPr>
      <w:r w:rsidRPr="00391F51">
        <w:rPr>
          <w:rFonts w:ascii="Times New Roman" w:hAnsi="Times New Roman" w:cs="Times New Roman"/>
          <w:color w:val="auto"/>
        </w:rPr>
        <w:t>Африка: 49</w:t>
      </w:r>
    </w:p>
    <w:p w:rsidR="00AE0E5B" w:rsidRPr="00391F51" w:rsidRDefault="00AE0E5B" w:rsidP="00AE0E5B">
      <w:pPr>
        <w:pStyle w:val="Default"/>
        <w:rPr>
          <w:rFonts w:ascii="Times New Roman" w:hAnsi="Times New Roman" w:cs="Times New Roman"/>
          <w:color w:val="auto"/>
        </w:rPr>
      </w:pPr>
      <w:r w:rsidRPr="00391F51">
        <w:rPr>
          <w:rFonts w:ascii="Times New Roman" w:hAnsi="Times New Roman" w:cs="Times New Roman"/>
          <w:color w:val="auto"/>
        </w:rPr>
        <w:t>Латинская Америка и Карибский бассейн: 34</w:t>
      </w:r>
    </w:p>
    <w:p w:rsidR="00AE0E5B" w:rsidRPr="00391F51" w:rsidRDefault="00AE0E5B" w:rsidP="00AE0E5B">
      <w:pPr>
        <w:pStyle w:val="Default"/>
        <w:rPr>
          <w:rFonts w:ascii="Times New Roman" w:hAnsi="Times New Roman" w:cs="Times New Roman"/>
          <w:color w:val="auto"/>
        </w:rPr>
      </w:pPr>
      <w:r w:rsidRPr="00391F51">
        <w:rPr>
          <w:rFonts w:ascii="Times New Roman" w:hAnsi="Times New Roman" w:cs="Times New Roman"/>
          <w:color w:val="auto"/>
        </w:rPr>
        <w:t>Европа, Северная Америка, Австралия, Новая Зеландия и Япония: 48</w:t>
      </w:r>
    </w:p>
    <w:p w:rsidR="00AE0E5B" w:rsidRPr="00391F51" w:rsidRDefault="00AE0E5B" w:rsidP="00AE0E5B">
      <w:pPr>
        <w:pStyle w:val="Default"/>
        <w:rPr>
          <w:rFonts w:ascii="Times New Roman" w:hAnsi="Times New Roman" w:cs="Times New Roman"/>
          <w:color w:val="auto"/>
        </w:rPr>
      </w:pPr>
    </w:p>
    <w:p w:rsidR="00243E28" w:rsidRPr="00391F51" w:rsidRDefault="001730C6" w:rsidP="00AE0E5B">
      <w:pPr>
        <w:pStyle w:val="Default"/>
        <w:rPr>
          <w:rFonts w:ascii="Times New Roman" w:hAnsi="Times New Roman" w:cs="Times New Roman"/>
          <w:color w:val="auto"/>
        </w:rPr>
      </w:pPr>
      <w:r w:rsidRPr="00391F51">
        <w:rPr>
          <w:rFonts w:ascii="Times New Roman" w:hAnsi="Times New Roman" w:cs="Times New Roman"/>
          <w:b/>
          <w:bCs/>
          <w:color w:val="auto"/>
        </w:rPr>
        <w:t>Временные ряды</w:t>
      </w:r>
      <w:r w:rsidR="00243E28" w:rsidRPr="00391F51">
        <w:rPr>
          <w:rFonts w:ascii="Times New Roman" w:hAnsi="Times New Roman" w:cs="Times New Roman"/>
          <w:b/>
          <w:bCs/>
          <w:color w:val="auto"/>
        </w:rPr>
        <w:t xml:space="preserve">: </w:t>
      </w:r>
    </w:p>
    <w:p w:rsidR="00AE0E5B" w:rsidRPr="00391F51" w:rsidRDefault="00AE0E5B" w:rsidP="00243E28">
      <w:pPr>
        <w:pStyle w:val="Default"/>
        <w:rPr>
          <w:rFonts w:ascii="Times New Roman" w:hAnsi="Times New Roman" w:cs="Times New Roman"/>
          <w:color w:val="auto"/>
        </w:rPr>
      </w:pPr>
      <w:r w:rsidRPr="00391F51">
        <w:rPr>
          <w:rFonts w:ascii="Times New Roman" w:hAnsi="Times New Roman" w:cs="Times New Roman"/>
          <w:color w:val="auto"/>
        </w:rPr>
        <w:t>Ежегодные данные за период с 2005 года по последний год</w:t>
      </w:r>
    </w:p>
    <w:p w:rsidR="00391F51" w:rsidRDefault="00391F51" w:rsidP="00243E28">
      <w:pPr>
        <w:pStyle w:val="Default"/>
        <w:rPr>
          <w:rFonts w:ascii="Times New Roman" w:hAnsi="Times New Roman" w:cs="Times New Roman"/>
          <w:b/>
          <w:color w:val="auto"/>
        </w:rPr>
      </w:pPr>
    </w:p>
    <w:p w:rsidR="00243E28" w:rsidRPr="00391F51" w:rsidRDefault="001730C6" w:rsidP="00243E28">
      <w:pPr>
        <w:pStyle w:val="Default"/>
        <w:rPr>
          <w:rFonts w:ascii="Times New Roman" w:hAnsi="Times New Roman" w:cs="Times New Roman"/>
          <w:b/>
          <w:color w:val="auto"/>
        </w:rPr>
      </w:pPr>
      <w:r w:rsidRPr="00391F51">
        <w:rPr>
          <w:rFonts w:ascii="Times New Roman" w:hAnsi="Times New Roman" w:cs="Times New Roman"/>
          <w:b/>
          <w:color w:val="auto"/>
        </w:rPr>
        <w:t>Календарь</w:t>
      </w:r>
      <w:r w:rsidR="00243E28" w:rsidRPr="00391F51">
        <w:rPr>
          <w:rFonts w:ascii="Times New Roman" w:hAnsi="Times New Roman" w:cs="Times New Roman"/>
          <w:b/>
          <w:color w:val="auto"/>
        </w:rPr>
        <w:t xml:space="preserve"> </w:t>
      </w: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Сбор данных</w:t>
      </w:r>
      <w:r w:rsidR="00243E28" w:rsidRPr="00391F51">
        <w:rPr>
          <w:rFonts w:ascii="Times New Roman" w:hAnsi="Times New Roman" w:cs="Times New Roman"/>
          <w:b/>
          <w:bCs/>
          <w:color w:val="auto"/>
        </w:rPr>
        <w:t xml:space="preserve">: </w:t>
      </w:r>
    </w:p>
    <w:p w:rsidR="00AE0E5B" w:rsidRPr="00391F51" w:rsidRDefault="00AE0E5B" w:rsidP="00243E28">
      <w:pPr>
        <w:pStyle w:val="Default"/>
        <w:rPr>
          <w:rFonts w:ascii="Times New Roman" w:hAnsi="Times New Roman" w:cs="Times New Roman"/>
          <w:color w:val="auto"/>
        </w:rPr>
      </w:pPr>
      <w:r w:rsidRPr="00391F51">
        <w:rPr>
          <w:rFonts w:ascii="Times New Roman" w:hAnsi="Times New Roman" w:cs="Times New Roman"/>
          <w:color w:val="auto"/>
        </w:rPr>
        <w:t>Постоянно обновляются на протяжении всего года</w:t>
      </w:r>
    </w:p>
    <w:p w:rsidR="00AE0E5B" w:rsidRPr="00391F51" w:rsidRDefault="00AE0E5B"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bCs/>
          <w:color w:val="auto"/>
        </w:rPr>
        <w:t>Выпуск данных</w:t>
      </w:r>
      <w:r w:rsidR="00243E28" w:rsidRPr="00391F51">
        <w:rPr>
          <w:rFonts w:ascii="Times New Roman" w:hAnsi="Times New Roman" w:cs="Times New Roman"/>
          <w:b/>
          <w:bCs/>
          <w:color w:val="auto"/>
        </w:rPr>
        <w:t xml:space="preserve">: </w:t>
      </w:r>
    </w:p>
    <w:p w:rsidR="001730C6" w:rsidRPr="00391F51" w:rsidRDefault="00AE0E5B" w:rsidP="00243E28">
      <w:pPr>
        <w:pStyle w:val="Default"/>
        <w:rPr>
          <w:rFonts w:ascii="Times New Roman" w:hAnsi="Times New Roman" w:cs="Times New Roman"/>
          <w:color w:val="auto"/>
        </w:rPr>
      </w:pPr>
      <w:r w:rsidRPr="00391F51">
        <w:rPr>
          <w:rFonts w:ascii="Times New Roman" w:hAnsi="Times New Roman" w:cs="Times New Roman"/>
          <w:color w:val="auto"/>
        </w:rPr>
        <w:t>Ориентировочно, расчеты показателей могут быть готовы к марту каждого года. Однако дата выпуска будет зависеть от периода, предусмотренного для запуска отчета по мониторингу ЦУР.</w:t>
      </w:r>
    </w:p>
    <w:p w:rsidR="00AE0E5B" w:rsidRPr="00391F51" w:rsidRDefault="00AE0E5B"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b/>
          <w:color w:val="auto"/>
        </w:rPr>
      </w:pPr>
      <w:r w:rsidRPr="00391F51">
        <w:rPr>
          <w:rFonts w:ascii="Times New Roman" w:hAnsi="Times New Roman" w:cs="Times New Roman"/>
          <w:b/>
          <w:color w:val="auto"/>
        </w:rPr>
        <w:t>Поставщики данных</w:t>
      </w:r>
    </w:p>
    <w:p w:rsidR="00243E28" w:rsidRPr="00391F51" w:rsidRDefault="00391F51" w:rsidP="00243E28">
      <w:pPr>
        <w:pStyle w:val="Default"/>
        <w:rPr>
          <w:rFonts w:ascii="Times New Roman" w:hAnsi="Times New Roman" w:cs="Times New Roman"/>
          <w:color w:val="auto"/>
        </w:rPr>
      </w:pPr>
      <w:r>
        <w:rPr>
          <w:rFonts w:ascii="Times New Roman" w:hAnsi="Times New Roman" w:cs="Times New Roman"/>
          <w:color w:val="auto"/>
        </w:rPr>
        <w:t>-</w:t>
      </w:r>
    </w:p>
    <w:p w:rsidR="001730C6" w:rsidRPr="00391F51" w:rsidRDefault="001730C6"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b/>
          <w:color w:val="auto"/>
        </w:rPr>
      </w:pPr>
      <w:r w:rsidRPr="00391F51">
        <w:rPr>
          <w:rFonts w:ascii="Times New Roman" w:hAnsi="Times New Roman" w:cs="Times New Roman"/>
          <w:b/>
          <w:color w:val="auto"/>
        </w:rPr>
        <w:t>Составители данных</w:t>
      </w:r>
    </w:p>
    <w:p w:rsidR="00243E28" w:rsidRPr="00391F51" w:rsidRDefault="00391F51" w:rsidP="00243E28">
      <w:pPr>
        <w:pStyle w:val="Default"/>
        <w:rPr>
          <w:rFonts w:ascii="Times New Roman" w:hAnsi="Times New Roman" w:cs="Times New Roman"/>
          <w:color w:val="auto"/>
        </w:rPr>
      </w:pPr>
      <w:r>
        <w:rPr>
          <w:rFonts w:ascii="Times New Roman" w:hAnsi="Times New Roman" w:cs="Times New Roman"/>
          <w:b/>
          <w:bCs/>
          <w:color w:val="auto"/>
        </w:rPr>
        <w:t>Наименование:</w:t>
      </w:r>
    </w:p>
    <w:p w:rsidR="00243E28" w:rsidRPr="00391F51" w:rsidRDefault="00AE0E5B" w:rsidP="00243E28">
      <w:pPr>
        <w:pStyle w:val="Default"/>
        <w:rPr>
          <w:rFonts w:ascii="Times New Roman" w:hAnsi="Times New Roman" w:cs="Times New Roman"/>
          <w:color w:val="auto"/>
        </w:rPr>
      </w:pPr>
      <w:r w:rsidRPr="00391F51">
        <w:rPr>
          <w:rFonts w:ascii="Times New Roman" w:hAnsi="Times New Roman" w:cs="Times New Roman"/>
          <w:color w:val="auto"/>
        </w:rPr>
        <w:t xml:space="preserve">МТЦ (Международный торговый центр), ВТО, ЮНКТАД </w:t>
      </w:r>
      <w:r w:rsidR="00243E28" w:rsidRPr="00391F51">
        <w:rPr>
          <w:rFonts w:ascii="Times New Roman" w:hAnsi="Times New Roman" w:cs="Times New Roman"/>
          <w:color w:val="auto"/>
        </w:rPr>
        <w:t xml:space="preserve"> </w:t>
      </w:r>
    </w:p>
    <w:p w:rsidR="00AE0E5B" w:rsidRPr="00391F51" w:rsidRDefault="00AE0E5B" w:rsidP="00243E28">
      <w:pPr>
        <w:pStyle w:val="Default"/>
        <w:rPr>
          <w:rFonts w:ascii="Times New Roman" w:hAnsi="Times New Roman" w:cs="Times New Roman"/>
          <w:color w:val="auto"/>
        </w:rPr>
      </w:pPr>
    </w:p>
    <w:p w:rsidR="00243E28" w:rsidRPr="00391F51" w:rsidRDefault="00391F51" w:rsidP="00243E28">
      <w:pPr>
        <w:pStyle w:val="Default"/>
        <w:rPr>
          <w:rFonts w:ascii="Times New Roman" w:hAnsi="Times New Roman" w:cs="Times New Roman"/>
          <w:color w:val="auto"/>
        </w:rPr>
      </w:pPr>
      <w:r>
        <w:rPr>
          <w:rFonts w:ascii="Times New Roman" w:hAnsi="Times New Roman" w:cs="Times New Roman"/>
          <w:b/>
          <w:bCs/>
          <w:color w:val="auto"/>
        </w:rPr>
        <w:t>Описание</w:t>
      </w:r>
      <w:r w:rsidR="00243E28" w:rsidRPr="00391F51">
        <w:rPr>
          <w:rFonts w:ascii="Times New Roman" w:hAnsi="Times New Roman" w:cs="Times New Roman"/>
          <w:b/>
          <w:bCs/>
          <w:color w:val="auto"/>
        </w:rPr>
        <w:t xml:space="preserve">: </w:t>
      </w:r>
    </w:p>
    <w:p w:rsidR="00AE0E5B" w:rsidRPr="00391F51" w:rsidRDefault="00AE0E5B" w:rsidP="00AE0E5B">
      <w:pPr>
        <w:pStyle w:val="Default"/>
        <w:rPr>
          <w:rFonts w:ascii="Times New Roman" w:hAnsi="Times New Roman" w:cs="Times New Roman"/>
          <w:color w:val="auto"/>
        </w:rPr>
      </w:pPr>
      <w:r w:rsidRPr="00391F51">
        <w:rPr>
          <w:rFonts w:ascii="Times New Roman" w:hAnsi="Times New Roman" w:cs="Times New Roman"/>
          <w:color w:val="auto"/>
        </w:rPr>
        <w:t>МТЦ, ВТО, ЮНКТАД выпустят совместный отчет по данному показателю</w:t>
      </w:r>
    </w:p>
    <w:p w:rsidR="00AE0E5B" w:rsidRPr="00391F51" w:rsidRDefault="00AE0E5B"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b/>
          <w:color w:val="auto"/>
        </w:rPr>
      </w:pPr>
      <w:r w:rsidRPr="00391F51">
        <w:rPr>
          <w:rFonts w:ascii="Times New Roman" w:hAnsi="Times New Roman" w:cs="Times New Roman"/>
          <w:b/>
          <w:color w:val="auto"/>
        </w:rPr>
        <w:t>Ссылки</w:t>
      </w:r>
      <w:r w:rsidR="00243E28" w:rsidRPr="00391F51">
        <w:rPr>
          <w:rFonts w:ascii="Times New Roman" w:hAnsi="Times New Roman" w:cs="Times New Roman"/>
          <w:b/>
          <w:color w:val="auto"/>
        </w:rPr>
        <w:t xml:space="preserve"> </w:t>
      </w:r>
    </w:p>
    <w:p w:rsidR="00243E28" w:rsidRPr="00391F51" w:rsidRDefault="00243E28" w:rsidP="00243E28">
      <w:pPr>
        <w:pStyle w:val="Default"/>
        <w:rPr>
          <w:rFonts w:ascii="Times New Roman" w:hAnsi="Times New Roman" w:cs="Times New Roman"/>
          <w:color w:val="auto"/>
        </w:rPr>
      </w:pPr>
      <w:r w:rsidRPr="00391F51">
        <w:rPr>
          <w:rFonts w:ascii="Times New Roman" w:hAnsi="Times New Roman" w:cs="Times New Roman"/>
          <w:b/>
          <w:bCs/>
          <w:color w:val="auto"/>
          <w:lang w:val="en-US"/>
        </w:rPr>
        <w:t>URL</w:t>
      </w:r>
      <w:r w:rsidRPr="00391F51">
        <w:rPr>
          <w:rFonts w:ascii="Times New Roman" w:hAnsi="Times New Roman" w:cs="Times New Roman"/>
          <w:b/>
          <w:bCs/>
          <w:color w:val="auto"/>
        </w:rPr>
        <w:t xml:space="preserve">: </w:t>
      </w:r>
    </w:p>
    <w:p w:rsidR="00243E28" w:rsidRPr="00391F51" w:rsidRDefault="00243E28" w:rsidP="00243E28">
      <w:pPr>
        <w:pStyle w:val="Default"/>
        <w:rPr>
          <w:rFonts w:ascii="Times New Roman" w:hAnsi="Times New Roman" w:cs="Times New Roman"/>
          <w:color w:val="auto"/>
        </w:rPr>
      </w:pPr>
      <w:r w:rsidRPr="00391F51">
        <w:rPr>
          <w:rFonts w:ascii="Times New Roman" w:hAnsi="Times New Roman" w:cs="Times New Roman"/>
          <w:color w:val="auto"/>
          <w:lang w:val="en-US"/>
        </w:rPr>
        <w:t>http</w:t>
      </w:r>
      <w:r w:rsidRPr="00391F51">
        <w:rPr>
          <w:rFonts w:ascii="Times New Roman" w:hAnsi="Times New Roman" w:cs="Times New Roman"/>
          <w:color w:val="auto"/>
        </w:rPr>
        <w:t>://</w:t>
      </w:r>
      <w:r w:rsidRPr="00391F51">
        <w:rPr>
          <w:rFonts w:ascii="Times New Roman" w:hAnsi="Times New Roman" w:cs="Times New Roman"/>
          <w:color w:val="auto"/>
          <w:lang w:val="en-US"/>
        </w:rPr>
        <w:t>www</w:t>
      </w:r>
      <w:r w:rsidRPr="00391F51">
        <w:rPr>
          <w:rFonts w:ascii="Times New Roman" w:hAnsi="Times New Roman" w:cs="Times New Roman"/>
          <w:color w:val="auto"/>
        </w:rPr>
        <w:t>.</w:t>
      </w:r>
      <w:proofErr w:type="spellStart"/>
      <w:r w:rsidRPr="00391F51">
        <w:rPr>
          <w:rFonts w:ascii="Times New Roman" w:hAnsi="Times New Roman" w:cs="Times New Roman"/>
          <w:color w:val="auto"/>
          <w:lang w:val="en-US"/>
        </w:rPr>
        <w:t>intracen</w:t>
      </w:r>
      <w:proofErr w:type="spellEnd"/>
      <w:r w:rsidRPr="00391F51">
        <w:rPr>
          <w:rFonts w:ascii="Times New Roman" w:hAnsi="Times New Roman" w:cs="Times New Roman"/>
          <w:color w:val="auto"/>
        </w:rPr>
        <w:t>.</w:t>
      </w:r>
      <w:r w:rsidRPr="00391F51">
        <w:rPr>
          <w:rFonts w:ascii="Times New Roman" w:hAnsi="Times New Roman" w:cs="Times New Roman"/>
          <w:color w:val="auto"/>
          <w:lang w:val="en-US"/>
        </w:rPr>
        <w:t>org</w:t>
      </w:r>
      <w:r w:rsidRPr="00391F51">
        <w:rPr>
          <w:rFonts w:ascii="Times New Roman" w:hAnsi="Times New Roman" w:cs="Times New Roman"/>
          <w:color w:val="auto"/>
        </w:rPr>
        <w:t xml:space="preserve"> / </w:t>
      </w:r>
      <w:r w:rsidRPr="00391F51">
        <w:rPr>
          <w:rFonts w:ascii="Times New Roman" w:hAnsi="Times New Roman" w:cs="Times New Roman"/>
          <w:color w:val="auto"/>
          <w:lang w:val="en-US"/>
        </w:rPr>
        <w:t>www</w:t>
      </w:r>
      <w:r w:rsidRPr="00391F51">
        <w:rPr>
          <w:rFonts w:ascii="Times New Roman" w:hAnsi="Times New Roman" w:cs="Times New Roman"/>
          <w:color w:val="auto"/>
        </w:rPr>
        <w:t>.</w:t>
      </w:r>
      <w:proofErr w:type="spellStart"/>
      <w:r w:rsidRPr="00391F51">
        <w:rPr>
          <w:rFonts w:ascii="Times New Roman" w:hAnsi="Times New Roman" w:cs="Times New Roman"/>
          <w:color w:val="auto"/>
          <w:lang w:val="en-US"/>
        </w:rPr>
        <w:t>wto</w:t>
      </w:r>
      <w:proofErr w:type="spellEnd"/>
      <w:r w:rsidRPr="00391F51">
        <w:rPr>
          <w:rFonts w:ascii="Times New Roman" w:hAnsi="Times New Roman" w:cs="Times New Roman"/>
          <w:color w:val="auto"/>
        </w:rPr>
        <w:t>.</w:t>
      </w:r>
      <w:r w:rsidRPr="00391F51">
        <w:rPr>
          <w:rFonts w:ascii="Times New Roman" w:hAnsi="Times New Roman" w:cs="Times New Roman"/>
          <w:color w:val="auto"/>
          <w:lang w:val="en-US"/>
        </w:rPr>
        <w:t>org</w:t>
      </w:r>
      <w:r w:rsidRPr="00391F51">
        <w:rPr>
          <w:rFonts w:ascii="Times New Roman" w:hAnsi="Times New Roman" w:cs="Times New Roman"/>
          <w:color w:val="auto"/>
        </w:rPr>
        <w:t xml:space="preserve"> / </w:t>
      </w:r>
      <w:r w:rsidRPr="00391F51">
        <w:rPr>
          <w:rFonts w:ascii="Times New Roman" w:hAnsi="Times New Roman" w:cs="Times New Roman"/>
          <w:color w:val="auto"/>
          <w:lang w:val="en-US"/>
        </w:rPr>
        <w:t>http</w:t>
      </w:r>
      <w:r w:rsidRPr="00391F51">
        <w:rPr>
          <w:rFonts w:ascii="Times New Roman" w:hAnsi="Times New Roman" w:cs="Times New Roman"/>
          <w:color w:val="auto"/>
        </w:rPr>
        <w:t>://</w:t>
      </w:r>
      <w:proofErr w:type="spellStart"/>
      <w:r w:rsidRPr="00391F51">
        <w:rPr>
          <w:rFonts w:ascii="Times New Roman" w:hAnsi="Times New Roman" w:cs="Times New Roman"/>
          <w:color w:val="auto"/>
          <w:lang w:val="en-US"/>
        </w:rPr>
        <w:t>unctad</w:t>
      </w:r>
      <w:proofErr w:type="spellEnd"/>
      <w:r w:rsidRPr="00391F51">
        <w:rPr>
          <w:rFonts w:ascii="Times New Roman" w:hAnsi="Times New Roman" w:cs="Times New Roman"/>
          <w:color w:val="auto"/>
        </w:rPr>
        <w:t>.</w:t>
      </w:r>
      <w:r w:rsidRPr="00391F51">
        <w:rPr>
          <w:rFonts w:ascii="Times New Roman" w:hAnsi="Times New Roman" w:cs="Times New Roman"/>
          <w:color w:val="auto"/>
          <w:lang w:val="en-US"/>
        </w:rPr>
        <w:t>org</w:t>
      </w:r>
      <w:r w:rsidRPr="00391F51">
        <w:rPr>
          <w:rFonts w:ascii="Times New Roman" w:hAnsi="Times New Roman" w:cs="Times New Roman"/>
          <w:color w:val="auto"/>
        </w:rPr>
        <w:t>/</w:t>
      </w:r>
      <w:r w:rsidRPr="00391F51">
        <w:rPr>
          <w:rFonts w:ascii="Times New Roman" w:hAnsi="Times New Roman" w:cs="Times New Roman"/>
          <w:color w:val="auto"/>
          <w:lang w:val="en-US"/>
        </w:rPr>
        <w:t>en</w:t>
      </w:r>
      <w:r w:rsidRPr="00391F51">
        <w:rPr>
          <w:rFonts w:ascii="Times New Roman" w:hAnsi="Times New Roman" w:cs="Times New Roman"/>
          <w:color w:val="auto"/>
        </w:rPr>
        <w:t>/</w:t>
      </w:r>
      <w:r w:rsidRPr="00391F51">
        <w:rPr>
          <w:rFonts w:ascii="Times New Roman" w:hAnsi="Times New Roman" w:cs="Times New Roman"/>
          <w:color w:val="auto"/>
          <w:lang w:val="en-US"/>
        </w:rPr>
        <w:t>Pages</w:t>
      </w:r>
      <w:r w:rsidRPr="00391F51">
        <w:rPr>
          <w:rFonts w:ascii="Times New Roman" w:hAnsi="Times New Roman" w:cs="Times New Roman"/>
          <w:color w:val="auto"/>
        </w:rPr>
        <w:t>/</w:t>
      </w:r>
      <w:r w:rsidRPr="00391F51">
        <w:rPr>
          <w:rFonts w:ascii="Times New Roman" w:hAnsi="Times New Roman" w:cs="Times New Roman"/>
          <w:color w:val="auto"/>
          <w:lang w:val="en-US"/>
        </w:rPr>
        <w:t>Home</w:t>
      </w:r>
      <w:r w:rsidRPr="00391F51">
        <w:rPr>
          <w:rFonts w:ascii="Times New Roman" w:hAnsi="Times New Roman" w:cs="Times New Roman"/>
          <w:color w:val="auto"/>
        </w:rPr>
        <w:t>.</w:t>
      </w:r>
      <w:proofErr w:type="spellStart"/>
      <w:r w:rsidRPr="00391F51">
        <w:rPr>
          <w:rFonts w:ascii="Times New Roman" w:hAnsi="Times New Roman" w:cs="Times New Roman"/>
          <w:color w:val="auto"/>
          <w:lang w:val="en-US"/>
        </w:rPr>
        <w:t>aspx</w:t>
      </w:r>
      <w:proofErr w:type="spellEnd"/>
      <w:r w:rsidRPr="00391F51">
        <w:rPr>
          <w:rFonts w:ascii="Times New Roman" w:hAnsi="Times New Roman" w:cs="Times New Roman"/>
          <w:color w:val="auto"/>
        </w:rPr>
        <w:t xml:space="preserve"> </w:t>
      </w:r>
    </w:p>
    <w:p w:rsidR="001730C6" w:rsidRPr="00391F51" w:rsidRDefault="001730C6" w:rsidP="00243E28">
      <w:pPr>
        <w:pStyle w:val="Default"/>
        <w:rPr>
          <w:rFonts w:ascii="Times New Roman" w:hAnsi="Times New Roman" w:cs="Times New Roman"/>
          <w:color w:val="auto"/>
        </w:rPr>
      </w:pPr>
    </w:p>
    <w:p w:rsidR="00243E28" w:rsidRPr="00391F51" w:rsidRDefault="001730C6" w:rsidP="00243E28">
      <w:pPr>
        <w:pStyle w:val="Default"/>
        <w:rPr>
          <w:rFonts w:ascii="Times New Roman" w:hAnsi="Times New Roman" w:cs="Times New Roman"/>
          <w:color w:val="auto"/>
        </w:rPr>
      </w:pPr>
      <w:r w:rsidRPr="00391F51">
        <w:rPr>
          <w:rFonts w:ascii="Times New Roman" w:hAnsi="Times New Roman" w:cs="Times New Roman"/>
          <w:b/>
          <w:color w:val="auto"/>
        </w:rPr>
        <w:t xml:space="preserve">Связанные </w:t>
      </w:r>
      <w:r w:rsidR="00391F51">
        <w:rPr>
          <w:rFonts w:ascii="Times New Roman" w:hAnsi="Times New Roman" w:cs="Times New Roman"/>
          <w:b/>
          <w:color w:val="auto"/>
        </w:rPr>
        <w:t>показатели</w:t>
      </w:r>
      <w:bookmarkStart w:id="0" w:name="_GoBack"/>
      <w:bookmarkEnd w:id="0"/>
      <w:r w:rsidR="00243E28" w:rsidRPr="00391F51">
        <w:rPr>
          <w:rFonts w:ascii="Times New Roman" w:hAnsi="Times New Roman" w:cs="Times New Roman"/>
          <w:color w:val="auto"/>
        </w:rPr>
        <w:t xml:space="preserve"> </w:t>
      </w:r>
    </w:p>
    <w:p w:rsidR="00393C82" w:rsidRPr="00391F51" w:rsidRDefault="00AE0E5B" w:rsidP="00AE0E5B">
      <w:pPr>
        <w:rPr>
          <w:rFonts w:ascii="Times New Roman" w:hAnsi="Times New Roman" w:cs="Times New Roman"/>
          <w:sz w:val="24"/>
          <w:szCs w:val="24"/>
        </w:rPr>
      </w:pPr>
      <w:r w:rsidRPr="00391F51">
        <w:rPr>
          <w:rFonts w:ascii="Times New Roman" w:hAnsi="Times New Roman" w:cs="Times New Roman"/>
          <w:sz w:val="24"/>
          <w:szCs w:val="24"/>
        </w:rPr>
        <w:t>Связи с индикатором 17.12 об осуществлении беспошлинного и не квотируемого доступа к рынку</w:t>
      </w:r>
    </w:p>
    <w:sectPr w:rsidR="00393C82" w:rsidRPr="00391F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C7"/>
    <w:rsid w:val="00026D6C"/>
    <w:rsid w:val="001243D4"/>
    <w:rsid w:val="001730C6"/>
    <w:rsid w:val="00243E28"/>
    <w:rsid w:val="00391F51"/>
    <w:rsid w:val="00393C82"/>
    <w:rsid w:val="00461E30"/>
    <w:rsid w:val="004930E3"/>
    <w:rsid w:val="004B1C5F"/>
    <w:rsid w:val="00527415"/>
    <w:rsid w:val="00527DEF"/>
    <w:rsid w:val="005A7DF5"/>
    <w:rsid w:val="005B1D35"/>
    <w:rsid w:val="005C0911"/>
    <w:rsid w:val="00635FAD"/>
    <w:rsid w:val="006627FF"/>
    <w:rsid w:val="006F6B65"/>
    <w:rsid w:val="00743297"/>
    <w:rsid w:val="0076297B"/>
    <w:rsid w:val="00784E27"/>
    <w:rsid w:val="007F6596"/>
    <w:rsid w:val="008E7E4E"/>
    <w:rsid w:val="008F14EC"/>
    <w:rsid w:val="009D0BF1"/>
    <w:rsid w:val="00A41F40"/>
    <w:rsid w:val="00AE0E5B"/>
    <w:rsid w:val="00B2287C"/>
    <w:rsid w:val="00B3645F"/>
    <w:rsid w:val="00B518C7"/>
    <w:rsid w:val="00B92604"/>
    <w:rsid w:val="00E272EA"/>
    <w:rsid w:val="00F6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3E2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3E2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8498">
      <w:bodyDiv w:val="1"/>
      <w:marLeft w:val="0"/>
      <w:marRight w:val="0"/>
      <w:marTop w:val="0"/>
      <w:marBottom w:val="0"/>
      <w:divBdr>
        <w:top w:val="none" w:sz="0" w:space="0" w:color="auto"/>
        <w:left w:val="none" w:sz="0" w:space="0" w:color="auto"/>
        <w:bottom w:val="none" w:sz="0" w:space="0" w:color="auto"/>
        <w:right w:val="none" w:sz="0" w:space="0" w:color="auto"/>
      </w:divBdr>
      <w:divsChild>
        <w:div w:id="1152451088">
          <w:marLeft w:val="0"/>
          <w:marRight w:val="0"/>
          <w:marTop w:val="0"/>
          <w:marBottom w:val="0"/>
          <w:divBdr>
            <w:top w:val="none" w:sz="0" w:space="0" w:color="auto"/>
            <w:left w:val="none" w:sz="0" w:space="0" w:color="auto"/>
            <w:bottom w:val="none" w:sz="0" w:space="0" w:color="auto"/>
            <w:right w:val="none" w:sz="0" w:space="0" w:color="auto"/>
          </w:divBdr>
          <w:divsChild>
            <w:div w:id="1740471049">
              <w:marLeft w:val="0"/>
              <w:marRight w:val="60"/>
              <w:marTop w:val="0"/>
              <w:marBottom w:val="0"/>
              <w:divBdr>
                <w:top w:val="none" w:sz="0" w:space="0" w:color="auto"/>
                <w:left w:val="none" w:sz="0" w:space="0" w:color="auto"/>
                <w:bottom w:val="none" w:sz="0" w:space="0" w:color="auto"/>
                <w:right w:val="none" w:sz="0" w:space="0" w:color="auto"/>
              </w:divBdr>
              <w:divsChild>
                <w:div w:id="1842697408">
                  <w:marLeft w:val="0"/>
                  <w:marRight w:val="0"/>
                  <w:marTop w:val="0"/>
                  <w:marBottom w:val="120"/>
                  <w:divBdr>
                    <w:top w:val="single" w:sz="6" w:space="0" w:color="C0C0C0"/>
                    <w:left w:val="single" w:sz="6" w:space="0" w:color="D9D9D9"/>
                    <w:bottom w:val="single" w:sz="6" w:space="0" w:color="D9D9D9"/>
                    <w:right w:val="single" w:sz="6" w:space="0" w:color="D9D9D9"/>
                  </w:divBdr>
                  <w:divsChild>
                    <w:div w:id="660933681">
                      <w:marLeft w:val="0"/>
                      <w:marRight w:val="0"/>
                      <w:marTop w:val="0"/>
                      <w:marBottom w:val="0"/>
                      <w:divBdr>
                        <w:top w:val="none" w:sz="0" w:space="0" w:color="auto"/>
                        <w:left w:val="none" w:sz="0" w:space="0" w:color="auto"/>
                        <w:bottom w:val="none" w:sz="0" w:space="0" w:color="auto"/>
                        <w:right w:val="none" w:sz="0" w:space="0" w:color="auto"/>
                      </w:divBdr>
                    </w:div>
                    <w:div w:id="10102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917074">
          <w:marLeft w:val="0"/>
          <w:marRight w:val="0"/>
          <w:marTop w:val="0"/>
          <w:marBottom w:val="0"/>
          <w:divBdr>
            <w:top w:val="none" w:sz="0" w:space="0" w:color="auto"/>
            <w:left w:val="none" w:sz="0" w:space="0" w:color="auto"/>
            <w:bottom w:val="none" w:sz="0" w:space="0" w:color="auto"/>
            <w:right w:val="none" w:sz="0" w:space="0" w:color="auto"/>
          </w:divBdr>
          <w:divsChild>
            <w:div w:id="1668286365">
              <w:marLeft w:val="60"/>
              <w:marRight w:val="0"/>
              <w:marTop w:val="0"/>
              <w:marBottom w:val="0"/>
              <w:divBdr>
                <w:top w:val="none" w:sz="0" w:space="0" w:color="auto"/>
                <w:left w:val="none" w:sz="0" w:space="0" w:color="auto"/>
                <w:bottom w:val="none" w:sz="0" w:space="0" w:color="auto"/>
                <w:right w:val="none" w:sz="0" w:space="0" w:color="auto"/>
              </w:divBdr>
              <w:divsChild>
                <w:div w:id="1648388670">
                  <w:marLeft w:val="0"/>
                  <w:marRight w:val="0"/>
                  <w:marTop w:val="0"/>
                  <w:marBottom w:val="0"/>
                  <w:divBdr>
                    <w:top w:val="none" w:sz="0" w:space="0" w:color="auto"/>
                    <w:left w:val="none" w:sz="0" w:space="0" w:color="auto"/>
                    <w:bottom w:val="none" w:sz="0" w:space="0" w:color="auto"/>
                    <w:right w:val="none" w:sz="0" w:space="0" w:color="auto"/>
                  </w:divBdr>
                  <w:divsChild>
                    <w:div w:id="767845826">
                      <w:marLeft w:val="0"/>
                      <w:marRight w:val="0"/>
                      <w:marTop w:val="0"/>
                      <w:marBottom w:val="120"/>
                      <w:divBdr>
                        <w:top w:val="single" w:sz="6" w:space="0" w:color="F5F5F5"/>
                        <w:left w:val="single" w:sz="6" w:space="0" w:color="F5F5F5"/>
                        <w:bottom w:val="single" w:sz="6" w:space="0" w:color="F5F5F5"/>
                        <w:right w:val="single" w:sz="6" w:space="0" w:color="F5F5F5"/>
                      </w:divBdr>
                      <w:divsChild>
                        <w:div w:id="577717808">
                          <w:marLeft w:val="0"/>
                          <w:marRight w:val="0"/>
                          <w:marTop w:val="0"/>
                          <w:marBottom w:val="0"/>
                          <w:divBdr>
                            <w:top w:val="none" w:sz="0" w:space="0" w:color="auto"/>
                            <w:left w:val="none" w:sz="0" w:space="0" w:color="auto"/>
                            <w:bottom w:val="none" w:sz="0" w:space="0" w:color="auto"/>
                            <w:right w:val="none" w:sz="0" w:space="0" w:color="auto"/>
                          </w:divBdr>
                          <w:divsChild>
                            <w:div w:id="9383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3</Pages>
  <Words>1081</Words>
  <Characters>6164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7231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Комкова Наталья Алексеевна</cp:lastModifiedBy>
  <cp:revision>8</cp:revision>
  <dcterms:created xsi:type="dcterms:W3CDTF">2017-09-25T12:24:00Z</dcterms:created>
  <dcterms:modified xsi:type="dcterms:W3CDTF">2017-12-04T08:16:00Z</dcterms:modified>
</cp:coreProperties>
</file>