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92" w:rsidRPr="00805C2A" w:rsidRDefault="00731492" w:rsidP="00805C2A">
      <w:pPr>
        <w:pStyle w:val="a3"/>
        <w:spacing w:before="100" w:beforeAutospacing="1" w:after="100" w:afterAutospacing="1"/>
        <w:ind w:left="0"/>
        <w:contextualSpacing w:val="0"/>
        <w:rPr>
          <w:rFonts w:ascii="Times New Roman" w:hAnsi="Times New Roman" w:cs="Times New Roman"/>
          <w:b/>
          <w:color w:val="000000" w:themeColor="text1"/>
          <w:sz w:val="24"/>
          <w:szCs w:val="24"/>
        </w:rPr>
      </w:pPr>
      <w:r w:rsidRPr="00805C2A">
        <w:rPr>
          <w:rFonts w:ascii="Times New Roman" w:hAnsi="Times New Roman" w:cs="Times New Roman"/>
          <w:b/>
          <w:color w:val="000000" w:themeColor="text1"/>
          <w:sz w:val="24"/>
          <w:szCs w:val="24"/>
        </w:rPr>
        <w:t>Цель 14: Сохранение и рациональное использование океанов, морей и морских ресурсов в интересах устойчивого развития</w:t>
      </w:r>
    </w:p>
    <w:p w:rsidR="00731492" w:rsidRPr="00805C2A" w:rsidRDefault="00731492" w:rsidP="00805C2A">
      <w:pPr>
        <w:pStyle w:val="a3"/>
        <w:spacing w:before="100" w:beforeAutospacing="1" w:after="100" w:afterAutospacing="1"/>
        <w:ind w:left="0"/>
        <w:contextualSpacing w:val="0"/>
        <w:rPr>
          <w:rFonts w:ascii="Times New Roman" w:hAnsi="Times New Roman" w:cs="Times New Roman"/>
          <w:b/>
          <w:color w:val="000000" w:themeColor="text1"/>
          <w:sz w:val="24"/>
          <w:szCs w:val="24"/>
        </w:rPr>
      </w:pPr>
      <w:r w:rsidRPr="00805C2A">
        <w:rPr>
          <w:rFonts w:ascii="Times New Roman" w:hAnsi="Times New Roman" w:cs="Times New Roman"/>
          <w:b/>
          <w:color w:val="000000" w:themeColor="text1"/>
          <w:sz w:val="24"/>
          <w:szCs w:val="24"/>
        </w:rPr>
        <w:t>Задача: 14.6</w:t>
      </w:r>
      <w:proofErr w:type="gramStart"/>
      <w:r w:rsidRPr="00805C2A">
        <w:rPr>
          <w:rFonts w:ascii="Times New Roman" w:hAnsi="Times New Roman" w:cs="Times New Roman"/>
          <w:b/>
          <w:color w:val="000000" w:themeColor="text1"/>
          <w:sz w:val="24"/>
          <w:szCs w:val="24"/>
        </w:rPr>
        <w:t xml:space="preserve"> К</w:t>
      </w:r>
      <w:proofErr w:type="gramEnd"/>
      <w:r w:rsidRPr="00805C2A">
        <w:rPr>
          <w:rFonts w:ascii="Times New Roman" w:hAnsi="Times New Roman" w:cs="Times New Roman"/>
          <w:b/>
          <w:color w:val="000000" w:themeColor="text1"/>
          <w:sz w:val="24"/>
          <w:szCs w:val="24"/>
        </w:rPr>
        <w:t xml:space="preserve"> 2020 году запретить некоторые формы субсидий для рыбного промысла, содействующие созданию чрезмерных мощностей и </w:t>
      </w:r>
      <w:proofErr w:type="spellStart"/>
      <w:r w:rsidRPr="00805C2A">
        <w:rPr>
          <w:rFonts w:ascii="Times New Roman" w:hAnsi="Times New Roman" w:cs="Times New Roman"/>
          <w:b/>
          <w:color w:val="000000" w:themeColor="text1"/>
          <w:sz w:val="24"/>
          <w:szCs w:val="24"/>
        </w:rPr>
        <w:t>перелову</w:t>
      </w:r>
      <w:proofErr w:type="spellEnd"/>
      <w:r w:rsidRPr="00805C2A">
        <w:rPr>
          <w:rFonts w:ascii="Times New Roman" w:hAnsi="Times New Roman" w:cs="Times New Roman"/>
          <w:b/>
          <w:color w:val="000000" w:themeColor="text1"/>
          <w:sz w:val="24"/>
          <w:szCs w:val="24"/>
        </w:rPr>
        <w:t>, отменить субсидии, содействующие незаконному, несообщаемому и нерегулируемому рыбному промыслу, и воздерживаться от введения новых таких субсидий, признавая, что надлежащее и эффективное применение особого и дифференцированного режима в отношении развивающихся и наименее развитых стран должно быть неотъемлемой частью переговоров по вопросу о субсидировании рыбного промысла, которые ведутся в рамках Всемирной торговой организации</w:t>
      </w:r>
    </w:p>
    <w:p w:rsidR="00731492" w:rsidRPr="00805C2A" w:rsidRDefault="00731492" w:rsidP="00805C2A">
      <w:pPr>
        <w:pStyle w:val="a3"/>
        <w:spacing w:before="100" w:beforeAutospacing="1" w:after="100" w:afterAutospacing="1"/>
        <w:ind w:left="0"/>
        <w:contextualSpacing w:val="0"/>
        <w:rPr>
          <w:rFonts w:ascii="Times New Roman" w:hAnsi="Times New Roman" w:cs="Times New Roman"/>
          <w:b/>
          <w:color w:val="0070C0"/>
          <w:sz w:val="24"/>
          <w:szCs w:val="24"/>
        </w:rPr>
      </w:pPr>
      <w:r w:rsidRPr="00805C2A">
        <w:rPr>
          <w:rFonts w:ascii="Times New Roman" w:hAnsi="Times New Roman" w:cs="Times New Roman"/>
          <w:b/>
          <w:color w:val="0070C0"/>
          <w:sz w:val="24"/>
          <w:szCs w:val="24"/>
        </w:rPr>
        <w:t>Показатель 14.6.1 Достигнутый странами прогресс с точки зрения степени соблюдения международно-правовых документов по борьбе с незаконным, несообщаемым и нерегулируемым рыбным промыслом</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731492" w:rsidRPr="00805C2A" w:rsidRDefault="00731492" w:rsidP="00805C2A">
      <w:pPr>
        <w:pStyle w:val="a3"/>
        <w:spacing w:before="100" w:beforeAutospacing="1" w:after="100" w:afterAutospacing="1"/>
        <w:ind w:left="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Организаци</w:t>
      </w:r>
      <w:proofErr w:type="gramStart"/>
      <w:r w:rsidRPr="00805C2A">
        <w:rPr>
          <w:rFonts w:ascii="Times New Roman" w:hAnsi="Times New Roman" w:cs="Times New Roman"/>
          <w:b/>
          <w:sz w:val="24"/>
          <w:szCs w:val="24"/>
        </w:rPr>
        <w:t>я(</w:t>
      </w:r>
      <w:proofErr w:type="gramEnd"/>
      <w:r w:rsidRPr="00805C2A">
        <w:rPr>
          <w:rFonts w:ascii="Times New Roman" w:hAnsi="Times New Roman" w:cs="Times New Roman"/>
          <w:b/>
          <w:sz w:val="24"/>
          <w:szCs w:val="24"/>
        </w:rPr>
        <w:t xml:space="preserve">и): </w:t>
      </w:r>
    </w:p>
    <w:p w:rsidR="00FC2998" w:rsidRPr="00805C2A" w:rsidRDefault="00FC2998" w:rsidP="00805C2A">
      <w:pPr>
        <w:pStyle w:val="a3"/>
        <w:spacing w:before="100" w:beforeAutospacing="1" w:after="100" w:afterAutospacing="1"/>
        <w:ind w:left="0"/>
        <w:contextualSpacing w:val="0"/>
        <w:jc w:val="both"/>
        <w:rPr>
          <w:rFonts w:ascii="Times New Roman" w:hAnsi="Times New Roman" w:cs="Times New Roman"/>
          <w:sz w:val="24"/>
          <w:szCs w:val="24"/>
        </w:rPr>
      </w:pPr>
      <w:r w:rsidRPr="00805C2A">
        <w:rPr>
          <w:rFonts w:ascii="Times New Roman" w:hAnsi="Times New Roman" w:cs="Times New Roman"/>
          <w:sz w:val="24"/>
          <w:szCs w:val="24"/>
        </w:rPr>
        <w:t>ФАО ООН</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731492" w:rsidRPr="00805C2A" w:rsidRDefault="00731492"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Определение:</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Прогре</w:t>
      </w:r>
      <w:proofErr w:type="gramStart"/>
      <w:r w:rsidRPr="00805C2A">
        <w:rPr>
          <w:rFonts w:ascii="Times New Roman" w:hAnsi="Times New Roman" w:cs="Times New Roman"/>
          <w:sz w:val="24"/>
          <w:szCs w:val="24"/>
        </w:rPr>
        <w:t>сс стр</w:t>
      </w:r>
      <w:proofErr w:type="gramEnd"/>
      <w:r w:rsidRPr="00805C2A">
        <w:rPr>
          <w:rFonts w:ascii="Times New Roman" w:hAnsi="Times New Roman" w:cs="Times New Roman"/>
          <w:sz w:val="24"/>
          <w:szCs w:val="24"/>
        </w:rPr>
        <w:t>ан в степени осуществления международных документов, направленных на борьбу с незаконным, несообщаемым и нерегулируемым промыслом.</w:t>
      </w:r>
    </w:p>
    <w:p w:rsidR="007512F7" w:rsidRPr="00805C2A" w:rsidRDefault="007512F7" w:rsidP="00805C2A">
      <w:pPr>
        <w:spacing w:before="100" w:beforeAutospacing="1" w:after="100" w:afterAutospacing="1"/>
        <w:jc w:val="both"/>
        <w:rPr>
          <w:rFonts w:ascii="Times New Roman" w:hAnsi="Times New Roman" w:cs="Times New Roman"/>
          <w:b/>
          <w:sz w:val="24"/>
          <w:szCs w:val="24"/>
        </w:rPr>
      </w:pPr>
    </w:p>
    <w:p w:rsidR="00731492" w:rsidRPr="00805C2A" w:rsidRDefault="00731492"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Обоснование:</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Цель этого показателя - отобразить картину состояния реализации инструментов борьбы с ННН-промыслом на национальном, региональном и глобальном уровнях. Первый выпуск показателя послужит основой для текущего состояния реализации этих соглашений. Последующие показатели затем смогут продемонстрировать прогресс, достигнутый странами.</w:t>
      </w:r>
    </w:p>
    <w:p w:rsidR="00731492" w:rsidRPr="00805C2A" w:rsidRDefault="00731492" w:rsidP="00805C2A">
      <w:pPr>
        <w:spacing w:before="100" w:beforeAutospacing="1" w:after="100" w:afterAutospacing="1"/>
        <w:jc w:val="both"/>
        <w:rPr>
          <w:rFonts w:ascii="Times New Roman" w:hAnsi="Times New Roman" w:cs="Times New Roman"/>
          <w:sz w:val="24"/>
          <w:szCs w:val="24"/>
        </w:rPr>
      </w:pPr>
    </w:p>
    <w:p w:rsidR="00DE613C" w:rsidRPr="00805C2A" w:rsidRDefault="00731492" w:rsidP="00805C2A">
      <w:pPr>
        <w:spacing w:before="100" w:beforeAutospacing="1" w:after="100" w:afterAutospacing="1"/>
        <w:jc w:val="both"/>
        <w:rPr>
          <w:rFonts w:ascii="Times New Roman" w:hAnsi="Times New Roman" w:cs="Times New Roman"/>
          <w:sz w:val="24"/>
          <w:szCs w:val="24"/>
        </w:rPr>
      </w:pPr>
      <w:proofErr w:type="gramStart"/>
      <w:r w:rsidRPr="00805C2A">
        <w:rPr>
          <w:rFonts w:ascii="Times New Roman" w:hAnsi="Times New Roman" w:cs="Times New Roman"/>
          <w:sz w:val="24"/>
          <w:szCs w:val="24"/>
        </w:rPr>
        <w:t>Хотя точный счет будет важен с одного отчетного года на следующий для определения прогресса, достигнутого страной, чтобы помочь интерпретации этого показателя, оценка затем будет преобразована в одну из 5 групп следующим образом:</w:t>
      </w:r>
      <w:proofErr w:type="gramEnd"/>
    </w:p>
    <w:tbl>
      <w:tblPr>
        <w:tblStyle w:val="a7"/>
        <w:tblW w:w="0" w:type="auto"/>
        <w:tblLook w:val="04A0" w:firstRow="1" w:lastRow="0" w:firstColumn="1" w:lastColumn="0" w:noHBand="0" w:noVBand="1"/>
      </w:tblPr>
      <w:tblGrid>
        <w:gridCol w:w="1513"/>
        <w:gridCol w:w="8058"/>
      </w:tblGrid>
      <w:tr w:rsidR="00731492" w:rsidRPr="00805C2A" w:rsidTr="0073149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b w:val="0"/>
                <w:sz w:val="24"/>
                <w:szCs w:val="24"/>
              </w:rPr>
            </w:pPr>
            <w:r w:rsidRPr="00805C2A">
              <w:rPr>
                <w:rFonts w:ascii="Times New Roman" w:hAnsi="Times New Roman" w:cs="Times New Roman"/>
                <w:sz w:val="24"/>
                <w:szCs w:val="24"/>
              </w:rPr>
              <w:t>Баллы</w:t>
            </w:r>
          </w:p>
        </w:tc>
        <w:tc>
          <w:tcPr>
            <w:tcW w:w="8190" w:type="dxa"/>
          </w:tcPr>
          <w:p w:rsidR="00731492" w:rsidRPr="00805C2A" w:rsidRDefault="00731492" w:rsidP="00805C2A">
            <w:pPr>
              <w:spacing w:before="100" w:beforeAutospacing="1" w:after="100" w:afterAutospacing="1"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05C2A">
              <w:rPr>
                <w:rFonts w:ascii="Times New Roman" w:hAnsi="Times New Roman" w:cs="Times New Roman"/>
                <w:sz w:val="24"/>
                <w:szCs w:val="24"/>
              </w:rPr>
              <w:t>Группы</w:t>
            </w:r>
          </w:p>
        </w:tc>
      </w:tr>
      <w:tr w:rsidR="00731492" w:rsidRPr="00805C2A" w:rsidTr="007314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&gt;0 –&lt; 0.2</w:t>
            </w:r>
          </w:p>
        </w:tc>
        <w:tc>
          <w:tcPr>
            <w:tcW w:w="8190" w:type="dxa"/>
          </w:tcPr>
          <w:p w:rsidR="00731492" w:rsidRPr="00805C2A" w:rsidRDefault="00731492" w:rsidP="00805C2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C2A">
              <w:rPr>
                <w:rFonts w:ascii="Times New Roman" w:hAnsi="Times New Roman" w:cs="Times New Roman"/>
                <w:sz w:val="24"/>
                <w:szCs w:val="24"/>
              </w:rPr>
              <w:t>Группа 1: Очень низкая реализация применимых инструментов борьбы с ННН промыслом</w:t>
            </w:r>
          </w:p>
        </w:tc>
      </w:tr>
      <w:tr w:rsidR="00731492" w:rsidRPr="00805C2A" w:rsidTr="00731492">
        <w:trPr>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 –&lt; 0.4</w:t>
            </w:r>
          </w:p>
        </w:tc>
        <w:tc>
          <w:tcPr>
            <w:tcW w:w="8190" w:type="dxa"/>
          </w:tcPr>
          <w:p w:rsidR="00731492" w:rsidRPr="00805C2A" w:rsidRDefault="00731492" w:rsidP="00805C2A">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C2A">
              <w:rPr>
                <w:rFonts w:ascii="Times New Roman" w:hAnsi="Times New Roman" w:cs="Times New Roman"/>
                <w:sz w:val="24"/>
                <w:szCs w:val="24"/>
              </w:rPr>
              <w:t>Группа 2: Низкая реализация применимых инструментов для борьбы с ННН промыслом</w:t>
            </w:r>
          </w:p>
        </w:tc>
      </w:tr>
      <w:tr w:rsidR="00731492" w:rsidRPr="00805C2A" w:rsidTr="007314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0.4 –&lt; 0.6</w:t>
            </w:r>
          </w:p>
        </w:tc>
        <w:tc>
          <w:tcPr>
            <w:tcW w:w="8190" w:type="dxa"/>
          </w:tcPr>
          <w:p w:rsidR="00731492" w:rsidRPr="00805C2A" w:rsidRDefault="00731492" w:rsidP="00805C2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C2A">
              <w:rPr>
                <w:rFonts w:ascii="Times New Roman" w:hAnsi="Times New Roman" w:cs="Times New Roman"/>
                <w:sz w:val="24"/>
                <w:szCs w:val="24"/>
              </w:rPr>
              <w:t>Группа 3: Средняя реализация применимых инструментов для борьбы с ННН промыслом</w:t>
            </w:r>
          </w:p>
        </w:tc>
      </w:tr>
      <w:tr w:rsidR="00731492" w:rsidRPr="00805C2A" w:rsidTr="00731492">
        <w:trPr>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0.6 –&lt; 0.8</w:t>
            </w:r>
          </w:p>
        </w:tc>
        <w:tc>
          <w:tcPr>
            <w:tcW w:w="8190" w:type="dxa"/>
          </w:tcPr>
          <w:p w:rsidR="00731492" w:rsidRPr="00805C2A" w:rsidRDefault="00731492" w:rsidP="00805C2A">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C2A">
              <w:rPr>
                <w:rFonts w:ascii="Times New Roman" w:hAnsi="Times New Roman" w:cs="Times New Roman"/>
                <w:sz w:val="24"/>
                <w:szCs w:val="24"/>
              </w:rPr>
              <w:t xml:space="preserve">Группа 4: </w:t>
            </w:r>
            <w:proofErr w:type="spellStart"/>
            <w:r w:rsidRPr="00805C2A">
              <w:rPr>
                <w:rFonts w:ascii="Times New Roman" w:hAnsi="Times New Roman" w:cs="Times New Roman"/>
                <w:sz w:val="24"/>
                <w:szCs w:val="24"/>
              </w:rPr>
              <w:t>Высокяя</w:t>
            </w:r>
            <w:proofErr w:type="spellEnd"/>
            <w:r w:rsidRPr="00805C2A">
              <w:rPr>
                <w:rFonts w:ascii="Times New Roman" w:hAnsi="Times New Roman" w:cs="Times New Roman"/>
                <w:sz w:val="24"/>
                <w:szCs w:val="24"/>
              </w:rPr>
              <w:t xml:space="preserve"> реализация применимых инструментов для борьбы с ННН промыслом</w:t>
            </w:r>
          </w:p>
        </w:tc>
      </w:tr>
      <w:tr w:rsidR="00731492" w:rsidRPr="00805C2A" w:rsidTr="0073149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25" w:type="dxa"/>
          </w:tcPr>
          <w:p w:rsidR="00731492" w:rsidRPr="00805C2A" w:rsidRDefault="007314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0.8 – 1.0</w:t>
            </w:r>
          </w:p>
        </w:tc>
        <w:tc>
          <w:tcPr>
            <w:tcW w:w="8190" w:type="dxa"/>
          </w:tcPr>
          <w:p w:rsidR="00731492" w:rsidRPr="00805C2A" w:rsidRDefault="00731492" w:rsidP="00805C2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C2A">
              <w:rPr>
                <w:rFonts w:ascii="Times New Roman" w:hAnsi="Times New Roman" w:cs="Times New Roman"/>
                <w:sz w:val="24"/>
                <w:szCs w:val="24"/>
              </w:rPr>
              <w:t>Группа 5: Очень высокая реализация применимых инструментов борьбы с ННН промыслом</w:t>
            </w:r>
          </w:p>
        </w:tc>
      </w:tr>
    </w:tbl>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Кроме того, государство может получить баллы показателя </w:t>
      </w:r>
      <w:r w:rsidR="00DE613C" w:rsidRPr="00805C2A">
        <w:rPr>
          <w:rFonts w:ascii="Times New Roman" w:hAnsi="Times New Roman" w:cs="Times New Roman"/>
          <w:sz w:val="24"/>
          <w:szCs w:val="24"/>
        </w:rPr>
        <w:t>«N/A»</w:t>
      </w:r>
      <w:proofErr w:type="gramStart"/>
      <w:r w:rsidR="00DE613C" w:rsidRPr="00805C2A">
        <w:rPr>
          <w:rFonts w:ascii="Times New Roman" w:hAnsi="Times New Roman" w:cs="Times New Roman"/>
          <w:sz w:val="24"/>
          <w:szCs w:val="24"/>
        </w:rPr>
        <w:t>.</w:t>
      </w:r>
      <w:proofErr w:type="gramEnd"/>
      <w:r w:rsidRPr="00805C2A">
        <w:rPr>
          <w:rFonts w:ascii="Times New Roman" w:hAnsi="Times New Roman" w:cs="Times New Roman"/>
          <w:sz w:val="24"/>
          <w:szCs w:val="24"/>
        </w:rPr>
        <w:t xml:space="preserve"> </w:t>
      </w:r>
      <w:proofErr w:type="gramStart"/>
      <w:r w:rsidRPr="00805C2A">
        <w:rPr>
          <w:rFonts w:ascii="Times New Roman" w:hAnsi="Times New Roman" w:cs="Times New Roman"/>
          <w:sz w:val="24"/>
          <w:szCs w:val="24"/>
        </w:rPr>
        <w:t>в</w:t>
      </w:r>
      <w:proofErr w:type="gramEnd"/>
      <w:r w:rsidRPr="00805C2A">
        <w:rPr>
          <w:rFonts w:ascii="Times New Roman" w:hAnsi="Times New Roman" w:cs="Times New Roman"/>
          <w:sz w:val="24"/>
          <w:szCs w:val="24"/>
        </w:rPr>
        <w:t xml:space="preserve"> случае, если ни один из инструментов не применим. Это будет иметь место только в том случае, если страна «закрыта» на суше и не будет отмечать любые суда, ведущие промысел или деятельность, связанную с рыболовством.</w:t>
      </w:r>
    </w:p>
    <w:p w:rsidR="00731492" w:rsidRPr="00805C2A" w:rsidRDefault="00731492" w:rsidP="00805C2A">
      <w:pPr>
        <w:spacing w:before="100" w:beforeAutospacing="1" w:after="100" w:afterAutospacing="1"/>
        <w:jc w:val="both"/>
        <w:rPr>
          <w:rFonts w:ascii="Times New Roman" w:hAnsi="Times New Roman" w:cs="Times New Roman"/>
          <w:sz w:val="24"/>
          <w:szCs w:val="24"/>
          <w:u w:val="single"/>
        </w:rPr>
      </w:pPr>
      <w:r w:rsidRPr="00805C2A">
        <w:rPr>
          <w:rFonts w:ascii="Times New Roman" w:hAnsi="Times New Roman" w:cs="Times New Roman"/>
          <w:sz w:val="24"/>
          <w:szCs w:val="24"/>
          <w:u w:val="single"/>
        </w:rPr>
        <w:t>Страны, которые не отвечают на вопросник или не одобряют обработку своих ответов на вопросник CCRF для использования в этом показателе, не получат баллы показателя.</w:t>
      </w:r>
    </w:p>
    <w:p w:rsidR="00805C2A" w:rsidRPr="00806018" w:rsidRDefault="00805C2A" w:rsidP="00805C2A">
      <w:pPr>
        <w:pStyle w:val="a3"/>
        <w:spacing w:before="100" w:beforeAutospacing="1" w:after="100" w:afterAutospacing="1"/>
        <w:ind w:left="0"/>
        <w:contextualSpacing w:val="0"/>
        <w:jc w:val="both"/>
        <w:rPr>
          <w:rFonts w:ascii="Times New Roman" w:hAnsi="Times New Roman" w:cs="Times New Roman"/>
          <w:b/>
          <w:sz w:val="24"/>
          <w:szCs w:val="24"/>
        </w:rPr>
      </w:pPr>
    </w:p>
    <w:p w:rsidR="007512F7" w:rsidRPr="00805C2A" w:rsidRDefault="00805C2A" w:rsidP="00805C2A">
      <w:pPr>
        <w:pStyle w:val="a3"/>
        <w:spacing w:before="100" w:beforeAutospacing="1" w:after="100" w:afterAutospacing="1"/>
        <w:ind w:left="0"/>
        <w:contextualSpacing w:val="0"/>
        <w:jc w:val="both"/>
        <w:rPr>
          <w:rFonts w:ascii="Times New Roman" w:hAnsi="Times New Roman" w:cs="Times New Roman"/>
          <w:b/>
          <w:sz w:val="24"/>
          <w:szCs w:val="24"/>
        </w:rPr>
      </w:pPr>
      <w:r>
        <w:rPr>
          <w:rFonts w:ascii="Times New Roman" w:hAnsi="Times New Roman" w:cs="Times New Roman"/>
          <w:b/>
          <w:sz w:val="24"/>
          <w:szCs w:val="24"/>
        </w:rPr>
        <w:t>Основные понятия</w:t>
      </w:r>
      <w:r w:rsidRPr="00805C2A">
        <w:rPr>
          <w:rFonts w:ascii="Times New Roman" w:hAnsi="Times New Roman" w:cs="Times New Roman"/>
          <w:b/>
          <w:sz w:val="24"/>
          <w:szCs w:val="24"/>
        </w:rPr>
        <w:t>:</w:t>
      </w:r>
    </w:p>
    <w:p w:rsidR="007512F7" w:rsidRPr="00805C2A" w:rsidRDefault="007512F7"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Определения и концепции, связанные с индикатором и используемые в методологии, определены на портале терминов ФАО: </w:t>
      </w:r>
      <w:hyperlink r:id="rId8" w:history="1">
        <w:r w:rsidRPr="00805C2A">
          <w:rPr>
            <w:rStyle w:val="a4"/>
            <w:rFonts w:ascii="Times New Roman" w:hAnsi="Times New Roman" w:cs="Times New Roman"/>
            <w:sz w:val="24"/>
            <w:szCs w:val="24"/>
          </w:rPr>
          <w:t>http://www.fao.org/faoterm/collection/fisheries/en/</w:t>
        </w:r>
      </w:hyperlink>
      <w:r w:rsidRPr="00805C2A">
        <w:rPr>
          <w:rFonts w:ascii="Times New Roman" w:hAnsi="Times New Roman" w:cs="Times New Roman"/>
          <w:sz w:val="24"/>
          <w:szCs w:val="24"/>
        </w:rPr>
        <w:t>.</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Этот показатель основан на осуществлении странами различных международных документов, направленных на борьбу с незаконным, несообщаемым и нерегулируемым промыслом (ННН промысел). ННН-промысел подрывает национальные и региональные усилия по сохранению рыбных запасов и управлению ими и, как следствие, препятствует прогрессу в достижении целей долгосрочной устойчивости и ответственности, изложенных, в частности, в главе 17 Повестки дня на </w:t>
      </w:r>
      <w:r w:rsidRPr="00805C2A">
        <w:rPr>
          <w:rFonts w:ascii="Times New Roman" w:hAnsi="Times New Roman" w:cs="Times New Roman"/>
          <w:sz w:val="24"/>
          <w:szCs w:val="24"/>
          <w:lang w:val="en-US"/>
        </w:rPr>
        <w:t>XXI</w:t>
      </w:r>
      <w:r w:rsidRPr="00805C2A">
        <w:rPr>
          <w:rFonts w:ascii="Times New Roman" w:hAnsi="Times New Roman" w:cs="Times New Roman"/>
          <w:sz w:val="24"/>
          <w:szCs w:val="24"/>
        </w:rPr>
        <w:t xml:space="preserve"> век и в Кодексе ведения ответственного рыболовства ФАО 1995 года. Кроме того, ННН-промысел сильно ущемляет и дискриминирует тех рыбаков, которые действуют ответственно, честно и в соответствии с условиями своих разрешений на рыболовство. Это убедительная причина, по которой ННН-промысел должен решаться оперативно и прозрачно. Если ННН-промысел не будет сдерживаться, и если ННН-рыбаки будут нацелены на уязвимые запасы, которые подлежат строгому контролю или мораториям управления, усилия по восстановлению этих запасов до здорового уровня не будут достигнуты. Для </w:t>
      </w:r>
      <w:r w:rsidRPr="00805C2A">
        <w:rPr>
          <w:rFonts w:ascii="Times New Roman" w:hAnsi="Times New Roman" w:cs="Times New Roman"/>
          <w:sz w:val="24"/>
          <w:szCs w:val="24"/>
        </w:rPr>
        <w:lastRenderedPageBreak/>
        <w:t>эффективного сдерживания ННН-промысла на протяжении многих лет разрабатывались различные международные документы, в которых основное внимание уделялось осуществлению различных обязанностей государств.</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Инструменты, охватываемые этим показателем, и их роль в борьбе с ННН промыслом:</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Конвенция Организации Объединенных Наций по морскому праву 1982 года (ЮНКЛОС)</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Этот инструмент является основой, на которой построены все последующие инструменты. ЮНКЛОС определяет права и обязанности государств в отношении использования ими Мирового океана, создания руководящих принципов для предприятий, окружающей среды и управления морскими природными ресурсами. Это обязательный документ, хотя его принципы могут также применяться странами, которые не являются его участниками.</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 xml:space="preserve">Соглашение об осуществлении положений Конвенции Организации Объединенных Наций по морскому праву от 10 декабря 1982 года, касающееся сохранения трансграничных рыбных запасов и </w:t>
      </w:r>
      <w:proofErr w:type="gramStart"/>
      <w:r w:rsidRPr="00805C2A">
        <w:rPr>
          <w:rFonts w:ascii="Times New Roman" w:hAnsi="Times New Roman" w:cs="Times New Roman"/>
          <w:b/>
          <w:sz w:val="24"/>
          <w:szCs w:val="24"/>
        </w:rPr>
        <w:t>запасов</w:t>
      </w:r>
      <w:proofErr w:type="gramEnd"/>
      <w:r w:rsidRPr="00805C2A">
        <w:rPr>
          <w:rFonts w:ascii="Times New Roman" w:hAnsi="Times New Roman" w:cs="Times New Roman"/>
          <w:b/>
          <w:sz w:val="24"/>
          <w:szCs w:val="24"/>
        </w:rPr>
        <w:t xml:space="preserve"> далеко мигрирующих рыб и управления ими (Соглашение о рыбных запасах ООН)</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Соглашение о рыбных запасах ООН вступило в силу 11 декабря 2001 года и является наиболее всеобъемлющим из обязательных международных документов в определении роли региональных организаций по управлению рыболовством и разработке мер, которые могут быть приняты в отношении ННН-промысловой деятельности. Хотя Соглашение о рыбных запасах ООН применяется в первую очередь к сильно мигрирующим и трансграничным рыбным запасам в открытом море, его широкое признание и применение подтверждается укреплением других международных инструментов, осуществлением на региональном уровне и в некоторой степени практикой госуда</w:t>
      </w:r>
      <w:proofErr w:type="gramStart"/>
      <w:r w:rsidRPr="00805C2A">
        <w:rPr>
          <w:rFonts w:ascii="Times New Roman" w:hAnsi="Times New Roman" w:cs="Times New Roman"/>
          <w:sz w:val="24"/>
          <w:szCs w:val="24"/>
        </w:rPr>
        <w:t>рств в р</w:t>
      </w:r>
      <w:proofErr w:type="gramEnd"/>
      <w:r w:rsidRPr="00805C2A">
        <w:rPr>
          <w:rFonts w:ascii="Times New Roman" w:hAnsi="Times New Roman" w:cs="Times New Roman"/>
          <w:sz w:val="24"/>
          <w:szCs w:val="24"/>
        </w:rPr>
        <w:t>амках областях национальной юрисдикции.</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Международный план действий по предотвращению, сокращению и ликвидации незаконного, несообщаемого и нерегулируемого рыболовства (МПД-ННН)</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Цель МПД заключается в предотвращении, пресечении и ликвидации ННН-промысла путем предоставления всем государствам всеобъемлющих, эффективных и </w:t>
      </w:r>
      <w:proofErr w:type="spellStart"/>
      <w:r w:rsidRPr="00805C2A">
        <w:rPr>
          <w:rFonts w:ascii="Times New Roman" w:hAnsi="Times New Roman" w:cs="Times New Roman"/>
          <w:sz w:val="24"/>
          <w:szCs w:val="24"/>
        </w:rPr>
        <w:t>транспарентных</w:t>
      </w:r>
      <w:proofErr w:type="spellEnd"/>
      <w:r w:rsidRPr="00805C2A">
        <w:rPr>
          <w:rFonts w:ascii="Times New Roman" w:hAnsi="Times New Roman" w:cs="Times New Roman"/>
          <w:sz w:val="24"/>
          <w:szCs w:val="24"/>
        </w:rPr>
        <w:t xml:space="preserve"> мер, с помощью которых можно действовать, в том числе через соответствующие региональные </w:t>
      </w:r>
      <w:proofErr w:type="spellStart"/>
      <w:r w:rsidRPr="00805C2A">
        <w:rPr>
          <w:rFonts w:ascii="Times New Roman" w:hAnsi="Times New Roman" w:cs="Times New Roman"/>
          <w:sz w:val="24"/>
          <w:szCs w:val="24"/>
        </w:rPr>
        <w:t>рыбохозяйственные</w:t>
      </w:r>
      <w:proofErr w:type="spellEnd"/>
      <w:r w:rsidRPr="00805C2A">
        <w:rPr>
          <w:rFonts w:ascii="Times New Roman" w:hAnsi="Times New Roman" w:cs="Times New Roman"/>
          <w:sz w:val="24"/>
          <w:szCs w:val="24"/>
        </w:rPr>
        <w:t xml:space="preserve"> организации, созданные в соответствии с международным правом. Этот документ охватывает все аспекты ответственности государства, включая обязанности государства флага, меры прибрежного государства, меры государства порта, международно согласованные рыночные меры, исследовательские и региональные </w:t>
      </w:r>
      <w:proofErr w:type="spellStart"/>
      <w:r w:rsidRPr="00805C2A">
        <w:rPr>
          <w:rFonts w:ascii="Times New Roman" w:hAnsi="Times New Roman" w:cs="Times New Roman"/>
          <w:sz w:val="24"/>
          <w:szCs w:val="24"/>
        </w:rPr>
        <w:t>рыбохозяйственные</w:t>
      </w:r>
      <w:proofErr w:type="spellEnd"/>
      <w:r w:rsidRPr="00805C2A">
        <w:rPr>
          <w:rFonts w:ascii="Times New Roman" w:hAnsi="Times New Roman" w:cs="Times New Roman"/>
          <w:sz w:val="24"/>
          <w:szCs w:val="24"/>
        </w:rPr>
        <w:t xml:space="preserve"> организации.</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В Соглашении ФАО на 2009 год о мерах портового государства по предотвращению, утери и ликвидации незаконного, несообщаемого и нерегулируемого рыбного промысла (PSMA)</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Соглашение ФАО о мерах портового государства по предотвращению, утери и ликвидации незаконного, несообщаемого и нерегулируемого рыбного промысла вступило в силу 5 июня 2016 года. Основная цель Соглашения заключается в предотвращении, сдерживании и ликвидации незаконного, несообщаемого и нерегулируемого (ННН) промысла путем осуществления надежных мер портового государства. Соглашение предусматривает, что стороны, в их качестве государств порта, будут применять Соглашение эффективным образом для иностранных судов при поиске входа в порты или в то время, когда они находятся в порту. Применение мер, изложенных в Соглашении, будет, в частности, способствовать согласованным мерам государства порта, укреплению регионального и международного сотрудничества и блокировать поток ННН-пойманной рыбы на национальные и международные рынки.</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sz w:val="24"/>
          <w:szCs w:val="24"/>
        </w:rPr>
      </w:pPr>
      <w:r w:rsidRPr="00805C2A">
        <w:rPr>
          <w:rFonts w:ascii="Times New Roman" w:hAnsi="Times New Roman" w:cs="Times New Roman"/>
          <w:b/>
          <w:sz w:val="24"/>
          <w:szCs w:val="24"/>
        </w:rPr>
        <w:t>Добровольные руководящие принципы ФАО в отношении деятельности государства флага (VG-FSP)</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Добровольные руководящие принципы ФАО в отношении деятельности государства флага раскрывают ряд мер, которые страны могут предпринять для обеспечения того, чтобы суда, зарегистрированные под их флагами, не проводили ННН-промысел, включая деятельность по мониторингу, контролю и наблюдению (МКН), такую как системы мониторинга судов (СМС) и наблюдатели. Они содействуют обмену информацией и сотрудничеству между странами, с тем чтобы государства флага были в состоянии отказаться от регистрации судов, которые «прыгают с флагом», пытаясь зарегистрироваться в другом государстве флага или отказаться от судов, о которых </w:t>
      </w:r>
      <w:proofErr w:type="gramStart"/>
      <w:r w:rsidRPr="00805C2A">
        <w:rPr>
          <w:rFonts w:ascii="Times New Roman" w:hAnsi="Times New Roman" w:cs="Times New Roman"/>
          <w:sz w:val="24"/>
          <w:szCs w:val="24"/>
        </w:rPr>
        <w:t>сообщалось</w:t>
      </w:r>
      <w:proofErr w:type="gramEnd"/>
      <w:r w:rsidRPr="00805C2A">
        <w:rPr>
          <w:rFonts w:ascii="Times New Roman" w:hAnsi="Times New Roman" w:cs="Times New Roman"/>
          <w:sz w:val="24"/>
          <w:szCs w:val="24"/>
        </w:rPr>
        <w:t xml:space="preserve"> о ННН-промысле. В Руководящих принципах также содержатся рекомендации о том, как страны могут поощрять соблюдение и принимать меры против </w:t>
      </w:r>
      <w:proofErr w:type="spellStart"/>
      <w:r w:rsidRPr="00805C2A">
        <w:rPr>
          <w:rFonts w:ascii="Times New Roman" w:hAnsi="Times New Roman" w:cs="Times New Roman"/>
          <w:sz w:val="24"/>
          <w:szCs w:val="24"/>
        </w:rPr>
        <w:t>несоблюдений</w:t>
      </w:r>
      <w:proofErr w:type="spellEnd"/>
      <w:r w:rsidRPr="00805C2A">
        <w:rPr>
          <w:rFonts w:ascii="Times New Roman" w:hAnsi="Times New Roman" w:cs="Times New Roman"/>
          <w:sz w:val="24"/>
          <w:szCs w:val="24"/>
        </w:rPr>
        <w:t xml:space="preserve"> судами, а также о том, как укрепить международное сотрудничество в целях оказания развивающимся странам помощи в выполнении своих обязанностей по статусу флага.</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b/>
          <w:color w:val="000000" w:themeColor="text1"/>
          <w:sz w:val="24"/>
          <w:szCs w:val="24"/>
        </w:rPr>
      </w:pPr>
      <w:r w:rsidRPr="00805C2A">
        <w:rPr>
          <w:rFonts w:ascii="Times New Roman" w:hAnsi="Times New Roman" w:cs="Times New Roman"/>
          <w:b/>
          <w:color w:val="000000" w:themeColor="text1"/>
          <w:sz w:val="24"/>
          <w:szCs w:val="24"/>
        </w:rPr>
        <w:t>Соглашение ФАО о содействии соблюдению международных мер по сохранению и управлению рыболовными судами в открытом море (Соглашение о соблюдении)</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Соглашение о соблюдении ФАО 1993 года вступило в силу 24 апреля 2003 года. Его основная цель заключается в том, чтобы побудить страны принять эффективные меры в соответствии с международным правом и сдерживать рефляцию судов своими гражданами в качестве </w:t>
      </w:r>
      <w:proofErr w:type="gramStart"/>
      <w:r w:rsidRPr="00805C2A">
        <w:rPr>
          <w:rFonts w:ascii="Times New Roman" w:hAnsi="Times New Roman" w:cs="Times New Roman"/>
          <w:sz w:val="24"/>
          <w:szCs w:val="24"/>
        </w:rPr>
        <w:t>средства предотвращения соблюдения применимых правила сохранения</w:t>
      </w:r>
      <w:proofErr w:type="gramEnd"/>
      <w:r w:rsidRPr="00805C2A">
        <w:rPr>
          <w:rFonts w:ascii="Times New Roman" w:hAnsi="Times New Roman" w:cs="Times New Roman"/>
          <w:sz w:val="24"/>
          <w:szCs w:val="24"/>
        </w:rPr>
        <w:t xml:space="preserve"> и управления промысловой деятельностью в открытом море. Что касается роли RFB, в преамбуле содержится призыв к государствам, которые не участвуют в глобальных, региональных или субрегиональных </w:t>
      </w:r>
      <w:proofErr w:type="spellStart"/>
      <w:r w:rsidRPr="00805C2A">
        <w:rPr>
          <w:rFonts w:ascii="Times New Roman" w:hAnsi="Times New Roman" w:cs="Times New Roman"/>
          <w:sz w:val="24"/>
          <w:szCs w:val="24"/>
        </w:rPr>
        <w:t>рыбохозяйственных</w:t>
      </w:r>
      <w:proofErr w:type="spellEnd"/>
      <w:r w:rsidRPr="00805C2A">
        <w:rPr>
          <w:rFonts w:ascii="Times New Roman" w:hAnsi="Times New Roman" w:cs="Times New Roman"/>
          <w:sz w:val="24"/>
          <w:szCs w:val="24"/>
        </w:rPr>
        <w:t xml:space="preserve"> организациях или договоренностях для этого, в целях обеспечения соблюдения международных мер по сохранению и управлению.</w:t>
      </w:r>
    </w:p>
    <w:p w:rsidR="00731492" w:rsidRPr="00805C2A" w:rsidRDefault="00731492" w:rsidP="00805C2A">
      <w:pPr>
        <w:spacing w:before="100" w:beforeAutospacing="1" w:after="100" w:afterAutospacing="1"/>
        <w:jc w:val="both"/>
        <w:rPr>
          <w:rFonts w:ascii="Times New Roman" w:hAnsi="Times New Roman" w:cs="Times New Roman"/>
          <w:b/>
          <w:sz w:val="24"/>
          <w:szCs w:val="24"/>
        </w:rPr>
      </w:pPr>
    </w:p>
    <w:p w:rsidR="00731492" w:rsidRPr="00805C2A" w:rsidRDefault="00731492"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Комментарии и ограничения:</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Помимо статуса страны как стороны или беспартийного международного соглашения, доступного в качестве публичной записи, этот показатель является самоанализом страны об их осуществлении различных международных документов. Хотя вопросы в вопроснике будут сопровождаться всплывающими руководствами, описывающими любые технические аспекты или термины, может быть небольшое отклонение в интерпретации различными респондентами.</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Кроме того, из-за того, что ответы не предоставляются независимым источником, ответы теоретически могут иметь политическое влияние.</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731492" w:rsidRPr="00805C2A" w:rsidRDefault="00731492"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Метод расчета:</w:t>
      </w:r>
    </w:p>
    <w:p w:rsidR="00731492"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Показатель основывается на ответах государств на вопросник, охватывающий осуществление различных международных документов, используемых для борьбы с ННН-промыслом. Ответы будут преобразованы с использованием алгоритма для получения оценки для показателя. Каждый инструмент будет покрываться в пределах данной переменной, а именно:</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b/>
          <w:sz w:val="24"/>
          <w:szCs w:val="24"/>
        </w:rPr>
        <w:t>Переменная 1</w:t>
      </w:r>
      <w:r w:rsidRPr="00805C2A">
        <w:rPr>
          <w:rFonts w:ascii="Times New Roman" w:hAnsi="Times New Roman" w:cs="Times New Roman"/>
          <w:sz w:val="24"/>
          <w:szCs w:val="24"/>
        </w:rPr>
        <w:t xml:space="preserve"> - Соблюдение и осуществление Конвенции Организации Объединенных Наций по морскому праву 1982 года</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b/>
          <w:sz w:val="24"/>
          <w:szCs w:val="24"/>
        </w:rPr>
        <w:t>Переменная 2</w:t>
      </w:r>
      <w:r w:rsidRPr="00805C2A">
        <w:rPr>
          <w:rFonts w:ascii="Times New Roman" w:hAnsi="Times New Roman" w:cs="Times New Roman"/>
          <w:sz w:val="24"/>
          <w:szCs w:val="24"/>
        </w:rPr>
        <w:t xml:space="preserve"> - Соблюдение и осуществление Соглашения 1995 года о рыбных запасах Организации Объединенных Наций</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b/>
          <w:sz w:val="24"/>
          <w:szCs w:val="24"/>
        </w:rPr>
        <w:t>Переменная 3</w:t>
      </w:r>
      <w:r w:rsidRPr="00805C2A">
        <w:rPr>
          <w:rFonts w:ascii="Times New Roman" w:hAnsi="Times New Roman" w:cs="Times New Roman"/>
          <w:sz w:val="24"/>
          <w:szCs w:val="24"/>
        </w:rPr>
        <w:t xml:space="preserve"> - Разработка и осуществление национального плана действий (НПД) для борьбы с ННН промыслом в соответствии с МПД-ННН</w:t>
      </w:r>
    </w:p>
    <w:p w:rsidR="00731492"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b/>
          <w:sz w:val="24"/>
          <w:szCs w:val="24"/>
        </w:rPr>
        <w:t>Переменная 4</w:t>
      </w:r>
      <w:r w:rsidRPr="00805C2A">
        <w:rPr>
          <w:rFonts w:ascii="Times New Roman" w:hAnsi="Times New Roman" w:cs="Times New Roman"/>
          <w:sz w:val="24"/>
          <w:szCs w:val="24"/>
        </w:rPr>
        <w:t xml:space="preserve"> - Соблюдение и осуществление Соглашения ФАО о мерах по портовому государству (PSMA) 2009 года,</w:t>
      </w:r>
    </w:p>
    <w:p w:rsidR="00996D00" w:rsidRPr="00805C2A" w:rsidRDefault="00731492" w:rsidP="00805C2A">
      <w:pPr>
        <w:pStyle w:val="a3"/>
        <w:numPr>
          <w:ilvl w:val="0"/>
          <w:numId w:val="3"/>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b/>
          <w:sz w:val="24"/>
          <w:szCs w:val="24"/>
        </w:rPr>
        <w:t>Переменная 5</w:t>
      </w:r>
      <w:r w:rsidRPr="00805C2A">
        <w:rPr>
          <w:rFonts w:ascii="Times New Roman" w:hAnsi="Times New Roman" w:cs="Times New Roman"/>
          <w:sz w:val="24"/>
          <w:szCs w:val="24"/>
        </w:rPr>
        <w:t xml:space="preserve"> - Выполнение обязанностей государства флага в контексте Соглашения о соблюдении ФАО 1993 года и Добровольных руководящих принципов ФАО в отношении деятельности государства флага</w:t>
      </w:r>
    </w:p>
    <w:p w:rsidR="00996D00" w:rsidRPr="00805C2A" w:rsidRDefault="00731492" w:rsidP="00805C2A">
      <w:pPr>
        <w:spacing w:before="100" w:beforeAutospacing="1" w:after="100" w:afterAutospacing="1"/>
        <w:jc w:val="both"/>
        <w:rPr>
          <w:rFonts w:ascii="Times New Roman" w:hAnsi="Times New Roman" w:cs="Times New Roman"/>
          <w:sz w:val="24"/>
          <w:szCs w:val="24"/>
          <w:lang w:val="en-US"/>
        </w:rPr>
      </w:pPr>
      <w:r w:rsidRPr="00805C2A">
        <w:rPr>
          <w:rFonts w:ascii="Times New Roman" w:hAnsi="Times New Roman" w:cs="Times New Roman"/>
          <w:sz w:val="24"/>
          <w:szCs w:val="24"/>
        </w:rPr>
        <w:t>В зависимости от ответов стран-членов ФАО о соблюдении и осуществлении вышеупомянутых документов государства будут оценивать значение показателя между 0 и 1. Каждой переменной присваивается взвешивание, в котором учитывается важность инструмента для борьбы с ННН-промыслом также как и перекрытие между инструментами. Переменные весы следующие:</w:t>
      </w:r>
    </w:p>
    <w:p w:rsidR="00731492" w:rsidRPr="00805C2A" w:rsidRDefault="00731492" w:rsidP="00805C2A">
      <w:pPr>
        <w:pStyle w:val="a3"/>
        <w:numPr>
          <w:ilvl w:val="0"/>
          <w:numId w:val="6"/>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1 - 10%</w:t>
      </w:r>
    </w:p>
    <w:p w:rsidR="00731492" w:rsidRPr="00805C2A" w:rsidRDefault="00731492" w:rsidP="00805C2A">
      <w:pPr>
        <w:pStyle w:val="a3"/>
        <w:numPr>
          <w:ilvl w:val="0"/>
          <w:numId w:val="6"/>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2 - 10%</w:t>
      </w:r>
    </w:p>
    <w:p w:rsidR="00731492" w:rsidRPr="00805C2A" w:rsidRDefault="00731492" w:rsidP="00805C2A">
      <w:pPr>
        <w:pStyle w:val="a3"/>
        <w:numPr>
          <w:ilvl w:val="0"/>
          <w:numId w:val="6"/>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3 - 30%</w:t>
      </w:r>
    </w:p>
    <w:p w:rsidR="00731492" w:rsidRPr="00805C2A" w:rsidRDefault="00731492" w:rsidP="00805C2A">
      <w:pPr>
        <w:pStyle w:val="a3"/>
        <w:numPr>
          <w:ilvl w:val="0"/>
          <w:numId w:val="6"/>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4 - 30%</w:t>
      </w:r>
    </w:p>
    <w:p w:rsidR="00996D00" w:rsidRPr="00805C2A" w:rsidRDefault="00731492" w:rsidP="00805C2A">
      <w:pPr>
        <w:pStyle w:val="a3"/>
        <w:numPr>
          <w:ilvl w:val="0"/>
          <w:numId w:val="6"/>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lastRenderedPageBreak/>
        <w:t>Переменная 5 - 20%</w:t>
      </w:r>
    </w:p>
    <w:p w:rsidR="00996D00"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Для обязательных соглашений государства по-прежнему смогут набирать баллы, если они не являются участниками соглашения, но выполняют свои положения. Государства также наберут баллы, если они инициируют этот процесс, чтобы стать участником соглашения.</w:t>
      </w:r>
    </w:p>
    <w:p w:rsidR="00996D00" w:rsidRPr="00805C2A" w:rsidRDefault="00731492"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Этот показатель автоматически рассчитывается в веб-приложении, на котором страны будут отвечать на вопросник. Как только вопросник будет завершен, респонденту будет представлен отчет показателя, описывающий методологию и достигнутый результат. Затем пользователь сможет дать окончательное подтверждение показателя. Окончательные баллы от всех респондентов будут автоматически собраны в базу данных. Это веб-приложение также позволит пользователю получить доступ на следующих языках: английском, французском, испанском, китайском, арабском и русском.</w:t>
      </w:r>
    </w:p>
    <w:p w:rsidR="00996D00" w:rsidRPr="00805C2A" w:rsidRDefault="00996D00" w:rsidP="00805C2A">
      <w:pPr>
        <w:spacing w:before="100" w:beforeAutospacing="1" w:after="100" w:afterAutospacing="1"/>
        <w:jc w:val="both"/>
        <w:rPr>
          <w:rFonts w:ascii="Times New Roman" w:hAnsi="Times New Roman" w:cs="Times New Roman"/>
          <w:b/>
          <w:sz w:val="24"/>
          <w:szCs w:val="24"/>
          <w:u w:val="single"/>
        </w:rPr>
      </w:pPr>
      <w:r w:rsidRPr="00805C2A">
        <w:rPr>
          <w:rFonts w:ascii="Times New Roman" w:hAnsi="Times New Roman" w:cs="Times New Roman"/>
          <w:b/>
          <w:sz w:val="24"/>
          <w:szCs w:val="24"/>
          <w:u w:val="single"/>
        </w:rPr>
        <w:t>Выбор веса переменной:</w:t>
      </w:r>
    </w:p>
    <w:p w:rsidR="00996D00" w:rsidRPr="00806018"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Весовые коэффициенты для каждой переменной были тщательно отобраны. Они были определены на основе их важности их роли в борьбе с ННН-промыслом, а также с учетом дублирования между различными инструментами. Также для этого рассмотрения дублирования VG-FSP и Соглашение о соответствии были объединены в переменную 5.</w:t>
      </w:r>
    </w:p>
    <w:p w:rsidR="00996D00" w:rsidRPr="00805C2A" w:rsidRDefault="00996D00" w:rsidP="00805C2A">
      <w:pPr>
        <w:spacing w:before="100" w:beforeAutospacing="1" w:after="100" w:afterAutospacing="1"/>
        <w:jc w:val="both"/>
        <w:rPr>
          <w:rFonts w:ascii="Times New Roman" w:hAnsi="Times New Roman" w:cs="Times New Roman"/>
          <w:b/>
          <w:sz w:val="24"/>
          <w:szCs w:val="24"/>
          <w:u w:val="single"/>
        </w:rPr>
      </w:pPr>
      <w:r w:rsidRPr="00805C2A">
        <w:rPr>
          <w:rFonts w:ascii="Times New Roman" w:hAnsi="Times New Roman" w:cs="Times New Roman"/>
          <w:b/>
          <w:sz w:val="24"/>
          <w:szCs w:val="24"/>
          <w:u w:val="single"/>
        </w:rPr>
        <w:t>Применимость инструментов:</w:t>
      </w:r>
    </w:p>
    <w:p w:rsidR="00996D00" w:rsidRPr="00805C2A"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Будет представлен набор вопросов для определения определенных характеристик государств (прибрежных, портовых, </w:t>
      </w:r>
      <w:proofErr w:type="spellStart"/>
      <w:r w:rsidRPr="00805C2A">
        <w:rPr>
          <w:rFonts w:ascii="Times New Roman" w:hAnsi="Times New Roman" w:cs="Times New Roman"/>
          <w:sz w:val="24"/>
          <w:szCs w:val="24"/>
        </w:rPr>
        <w:t>флаговых</w:t>
      </w:r>
      <w:proofErr w:type="spellEnd"/>
      <w:r w:rsidRPr="00805C2A">
        <w:rPr>
          <w:rFonts w:ascii="Times New Roman" w:hAnsi="Times New Roman" w:cs="Times New Roman"/>
          <w:sz w:val="24"/>
          <w:szCs w:val="24"/>
        </w:rPr>
        <w:t xml:space="preserve"> и не имеющих выхода к морю). Это гарантирует, что получаемый показатель для страны не влияет отрицательно, если инструмент не применим к ним</w:t>
      </w:r>
      <w:r w:rsidRPr="00805C2A">
        <w:rPr>
          <w:rFonts w:ascii="Times New Roman" w:hAnsi="Times New Roman" w:cs="Times New Roman"/>
          <w:sz w:val="24"/>
          <w:szCs w:val="24"/>
          <w:u w:val="single"/>
        </w:rPr>
        <w:t>. В таком случае взвешивание переменной, которая неприменима, перераспределяется в остальные переменные.</w:t>
      </w:r>
      <w:r w:rsidRPr="00805C2A">
        <w:rPr>
          <w:rFonts w:ascii="Times New Roman" w:hAnsi="Times New Roman" w:cs="Times New Roman"/>
          <w:sz w:val="24"/>
          <w:szCs w:val="24"/>
        </w:rPr>
        <w:t xml:space="preserve"> В тех случаях, когда ни один из инструментов не применим, страна получит насчитываемый показатель «</w:t>
      </w:r>
      <w:r w:rsidRPr="00805C2A">
        <w:rPr>
          <w:rFonts w:ascii="Times New Roman" w:hAnsi="Times New Roman" w:cs="Times New Roman"/>
          <w:sz w:val="24"/>
          <w:szCs w:val="24"/>
          <w:lang w:val="en-US"/>
        </w:rPr>
        <w:t>N</w:t>
      </w:r>
      <w:r w:rsidRPr="00805C2A">
        <w:rPr>
          <w:rFonts w:ascii="Times New Roman" w:hAnsi="Times New Roman" w:cs="Times New Roman"/>
          <w:sz w:val="24"/>
          <w:szCs w:val="24"/>
        </w:rPr>
        <w:t>/</w:t>
      </w:r>
      <w:r w:rsidRPr="00805C2A">
        <w:rPr>
          <w:rFonts w:ascii="Times New Roman" w:hAnsi="Times New Roman" w:cs="Times New Roman"/>
          <w:sz w:val="24"/>
          <w:szCs w:val="24"/>
          <w:lang w:val="en-US"/>
        </w:rPr>
        <w:t>A</w:t>
      </w:r>
      <w:r w:rsidRPr="00805C2A">
        <w:rPr>
          <w:rFonts w:ascii="Times New Roman" w:hAnsi="Times New Roman" w:cs="Times New Roman"/>
          <w:sz w:val="24"/>
          <w:szCs w:val="24"/>
        </w:rPr>
        <w:t>».</w:t>
      </w:r>
    </w:p>
    <w:p w:rsidR="00996D00" w:rsidRPr="00805C2A" w:rsidRDefault="00996D00" w:rsidP="00805C2A">
      <w:pPr>
        <w:pStyle w:val="a3"/>
        <w:numPr>
          <w:ilvl w:val="0"/>
          <w:numId w:val="5"/>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1 - Единственный случай, когда этот инструмент становится неприменимым, - это когда государство не привязано к земле и не является статусом флага.</w:t>
      </w:r>
    </w:p>
    <w:p w:rsidR="00996D00" w:rsidRPr="00805C2A" w:rsidRDefault="00996D00" w:rsidP="00805C2A">
      <w:pPr>
        <w:pStyle w:val="a3"/>
        <w:numPr>
          <w:ilvl w:val="0"/>
          <w:numId w:val="5"/>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2 - Не применима, если страна является не имеющей выхода к морю, а не государством флага или прибрежным государством, но не является государством флага или государством порта.</w:t>
      </w:r>
    </w:p>
    <w:p w:rsidR="00996D00" w:rsidRPr="00805C2A" w:rsidRDefault="00996D00" w:rsidP="00805C2A">
      <w:pPr>
        <w:pStyle w:val="a3"/>
        <w:numPr>
          <w:ilvl w:val="0"/>
          <w:numId w:val="5"/>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3 - То же, что и переменная 2.</w:t>
      </w:r>
    </w:p>
    <w:p w:rsidR="00996D00" w:rsidRPr="00805C2A" w:rsidRDefault="00996D00" w:rsidP="00805C2A">
      <w:pPr>
        <w:pStyle w:val="a3"/>
        <w:numPr>
          <w:ilvl w:val="0"/>
          <w:numId w:val="5"/>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4 - То же, что и переменная 2.</w:t>
      </w:r>
    </w:p>
    <w:p w:rsidR="00996D00" w:rsidRPr="00805C2A" w:rsidRDefault="00996D00" w:rsidP="00805C2A">
      <w:pPr>
        <w:pStyle w:val="a3"/>
        <w:numPr>
          <w:ilvl w:val="0"/>
          <w:numId w:val="5"/>
        </w:numPr>
        <w:spacing w:before="100" w:beforeAutospacing="1" w:after="100" w:afterAutospacing="1"/>
        <w:ind w:left="0" w:firstLine="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Переменная 5 - Не применяется, если страна не является государством флага.</w:t>
      </w:r>
    </w:p>
    <w:p w:rsidR="00996D00" w:rsidRPr="00805C2A"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Более подробную информацию о списке вопросов, оценке и применимости см. в Приложениях 1 и 2.</w:t>
      </w:r>
    </w:p>
    <w:p w:rsidR="00996D00" w:rsidRPr="00805C2A" w:rsidRDefault="00996D00" w:rsidP="00805C2A">
      <w:pPr>
        <w:spacing w:before="100" w:beforeAutospacing="1" w:after="100" w:afterAutospacing="1"/>
        <w:jc w:val="both"/>
        <w:rPr>
          <w:rFonts w:ascii="Times New Roman" w:hAnsi="Times New Roman" w:cs="Times New Roman"/>
          <w:sz w:val="24"/>
          <w:szCs w:val="24"/>
        </w:rPr>
      </w:pPr>
    </w:p>
    <w:p w:rsidR="00996D00" w:rsidRPr="00805C2A" w:rsidRDefault="00996D00"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Дезагрегация:</w:t>
      </w:r>
    </w:p>
    <w:p w:rsidR="00996D00" w:rsidRPr="00805C2A"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Из-за характера показателя будет только один балл за страну, который затем может быть агрегирован на региональном или глобальном уровне.</w:t>
      </w:r>
    </w:p>
    <w:p w:rsidR="007512F7" w:rsidRPr="00805C2A" w:rsidRDefault="007512F7" w:rsidP="00805C2A">
      <w:pPr>
        <w:spacing w:before="100" w:beforeAutospacing="1" w:after="100" w:afterAutospacing="1"/>
        <w:jc w:val="both"/>
        <w:rPr>
          <w:rFonts w:ascii="Times New Roman" w:hAnsi="Times New Roman" w:cs="Times New Roman"/>
          <w:b/>
          <w:sz w:val="24"/>
          <w:szCs w:val="24"/>
        </w:rPr>
      </w:pPr>
    </w:p>
    <w:p w:rsidR="00996D00" w:rsidRPr="00805C2A" w:rsidRDefault="00996D00"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Обработка отсутствующих значений:</w:t>
      </w:r>
    </w:p>
    <w:p w:rsidR="00996D00" w:rsidRPr="00806018" w:rsidRDefault="00996D00" w:rsidP="00806018">
      <w:pPr>
        <w:pStyle w:val="a3"/>
        <w:numPr>
          <w:ilvl w:val="0"/>
          <w:numId w:val="5"/>
        </w:numPr>
        <w:spacing w:before="100" w:beforeAutospacing="1" w:after="100" w:afterAutospacing="1"/>
        <w:jc w:val="both"/>
        <w:rPr>
          <w:rFonts w:ascii="Times New Roman" w:hAnsi="Times New Roman" w:cs="Times New Roman"/>
          <w:b/>
          <w:color w:val="0070C0"/>
          <w:sz w:val="24"/>
          <w:szCs w:val="24"/>
        </w:rPr>
      </w:pPr>
      <w:r w:rsidRPr="00806018">
        <w:rPr>
          <w:rFonts w:ascii="Times New Roman" w:hAnsi="Times New Roman" w:cs="Times New Roman"/>
          <w:b/>
          <w:color w:val="0070C0"/>
          <w:sz w:val="24"/>
          <w:szCs w:val="24"/>
        </w:rPr>
        <w:t>На уровне страны</w:t>
      </w:r>
    </w:p>
    <w:p w:rsidR="00996D00" w:rsidRPr="00805C2A" w:rsidRDefault="00996D00" w:rsidP="00805C2A">
      <w:pPr>
        <w:pStyle w:val="a3"/>
        <w:spacing w:before="100" w:beforeAutospacing="1" w:after="100" w:afterAutospacing="1"/>
        <w:ind w:left="0"/>
        <w:contextualSpacing w:val="0"/>
        <w:jc w:val="both"/>
        <w:rPr>
          <w:rFonts w:ascii="Times New Roman" w:hAnsi="Times New Roman" w:cs="Times New Roman"/>
          <w:sz w:val="24"/>
          <w:szCs w:val="24"/>
        </w:rPr>
      </w:pPr>
      <w:r w:rsidRPr="00805C2A">
        <w:rPr>
          <w:rFonts w:ascii="Times New Roman" w:hAnsi="Times New Roman" w:cs="Times New Roman"/>
          <w:sz w:val="24"/>
          <w:szCs w:val="24"/>
        </w:rPr>
        <w:t>Показатель будет доступен только для стран-респондентов, которые одобряют обработку своих ответов на вопросник CCRF по этому показателю.</w:t>
      </w:r>
    </w:p>
    <w:p w:rsidR="00996D00" w:rsidRPr="00806018" w:rsidRDefault="00996D00" w:rsidP="00806018">
      <w:pPr>
        <w:pStyle w:val="a3"/>
        <w:numPr>
          <w:ilvl w:val="0"/>
          <w:numId w:val="5"/>
        </w:numPr>
        <w:spacing w:before="100" w:beforeAutospacing="1" w:after="100" w:afterAutospacing="1"/>
        <w:jc w:val="both"/>
        <w:rPr>
          <w:rFonts w:ascii="Times New Roman" w:hAnsi="Times New Roman" w:cs="Times New Roman"/>
          <w:b/>
          <w:color w:val="0070C0"/>
          <w:sz w:val="24"/>
          <w:szCs w:val="24"/>
        </w:rPr>
      </w:pPr>
      <w:r w:rsidRPr="00806018">
        <w:rPr>
          <w:rFonts w:ascii="Times New Roman" w:hAnsi="Times New Roman" w:cs="Times New Roman"/>
          <w:b/>
          <w:color w:val="0070C0"/>
          <w:sz w:val="24"/>
          <w:szCs w:val="24"/>
        </w:rPr>
        <w:t>На региональном и глобальном уровнях</w:t>
      </w:r>
    </w:p>
    <w:p w:rsidR="00996D00" w:rsidRPr="00805C2A" w:rsidRDefault="00996D00" w:rsidP="00805C2A">
      <w:pPr>
        <w:pStyle w:val="a3"/>
        <w:spacing w:before="100" w:beforeAutospacing="1" w:after="100" w:afterAutospacing="1"/>
        <w:ind w:left="0"/>
        <w:contextualSpacing w:val="0"/>
        <w:jc w:val="both"/>
        <w:rPr>
          <w:rFonts w:ascii="Times New Roman" w:hAnsi="Times New Roman" w:cs="Times New Roman"/>
          <w:sz w:val="24"/>
          <w:szCs w:val="24"/>
        </w:rPr>
      </w:pPr>
      <w:r w:rsidRPr="00805C2A">
        <w:rPr>
          <w:rFonts w:ascii="Times New Roman" w:hAnsi="Times New Roman" w:cs="Times New Roman"/>
          <w:sz w:val="24"/>
          <w:szCs w:val="24"/>
        </w:rPr>
        <w:t xml:space="preserve">Данные будут </w:t>
      </w:r>
      <w:proofErr w:type="spellStart"/>
      <w:r w:rsidRPr="00805C2A">
        <w:rPr>
          <w:rFonts w:ascii="Times New Roman" w:hAnsi="Times New Roman" w:cs="Times New Roman"/>
          <w:sz w:val="24"/>
          <w:szCs w:val="24"/>
        </w:rPr>
        <w:t>агрегироваться</w:t>
      </w:r>
      <w:proofErr w:type="spellEnd"/>
      <w:r w:rsidRPr="00805C2A">
        <w:rPr>
          <w:rFonts w:ascii="Times New Roman" w:hAnsi="Times New Roman" w:cs="Times New Roman"/>
          <w:sz w:val="24"/>
          <w:szCs w:val="24"/>
        </w:rPr>
        <w:t xml:space="preserve"> только от стран-респондентов.</w:t>
      </w:r>
    </w:p>
    <w:p w:rsidR="00996D00" w:rsidRPr="00805C2A" w:rsidRDefault="00996D00" w:rsidP="00805C2A">
      <w:pPr>
        <w:pStyle w:val="a3"/>
        <w:spacing w:before="100" w:beforeAutospacing="1" w:after="100" w:afterAutospacing="1"/>
        <w:ind w:left="0"/>
        <w:contextualSpacing w:val="0"/>
        <w:jc w:val="both"/>
        <w:rPr>
          <w:rFonts w:ascii="Times New Roman" w:hAnsi="Times New Roman" w:cs="Times New Roman"/>
          <w:sz w:val="24"/>
          <w:szCs w:val="24"/>
        </w:rPr>
      </w:pPr>
    </w:p>
    <w:p w:rsidR="00996D00" w:rsidRPr="00805C2A" w:rsidRDefault="00996D00"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 xml:space="preserve">Региональные </w:t>
      </w:r>
      <w:r w:rsidR="0057085E" w:rsidRPr="00805C2A">
        <w:rPr>
          <w:rFonts w:ascii="Times New Roman" w:hAnsi="Times New Roman" w:cs="Times New Roman"/>
          <w:b/>
          <w:sz w:val="24"/>
          <w:szCs w:val="24"/>
        </w:rPr>
        <w:t>показатели</w:t>
      </w:r>
      <w:r w:rsidRPr="00805C2A">
        <w:rPr>
          <w:rFonts w:ascii="Times New Roman" w:hAnsi="Times New Roman" w:cs="Times New Roman"/>
          <w:b/>
          <w:sz w:val="24"/>
          <w:szCs w:val="24"/>
        </w:rPr>
        <w:t>:</w:t>
      </w:r>
    </w:p>
    <w:p w:rsidR="00996D00" w:rsidRPr="00805C2A"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Региональные и глобальные </w:t>
      </w:r>
      <w:r w:rsidR="0057085E" w:rsidRPr="00805C2A">
        <w:rPr>
          <w:rFonts w:ascii="Times New Roman" w:hAnsi="Times New Roman" w:cs="Times New Roman"/>
          <w:sz w:val="24"/>
          <w:szCs w:val="24"/>
        </w:rPr>
        <w:t>показатели</w:t>
      </w:r>
      <w:r w:rsidRPr="00805C2A">
        <w:rPr>
          <w:rFonts w:ascii="Times New Roman" w:hAnsi="Times New Roman" w:cs="Times New Roman"/>
          <w:sz w:val="24"/>
          <w:szCs w:val="24"/>
        </w:rPr>
        <w:t xml:space="preserve"> по этому показателю будут подсчитывать количество стран в регионе или во всем мире, которые попадают под каждую из пяти групп, как часть стран региона или мира, которые сообщили об этом показателе. Этот подход лучше иллюстрирует распределение баллов в каждом регионе и позволяет избежать определения среднего показателя для региона, который предполагает, что страны, не сообщающие об этом, равны среднему значению, что не подходит для показателя типа реализации, подобного этому.</w:t>
      </w:r>
    </w:p>
    <w:p w:rsidR="00996D00" w:rsidRPr="00805C2A" w:rsidRDefault="00996D00" w:rsidP="00805C2A">
      <w:pPr>
        <w:pStyle w:val="a3"/>
        <w:spacing w:before="100" w:beforeAutospacing="1" w:after="100" w:afterAutospacing="1"/>
        <w:ind w:left="0"/>
        <w:contextualSpacing w:val="0"/>
        <w:jc w:val="both"/>
        <w:rPr>
          <w:rFonts w:ascii="Times New Roman" w:hAnsi="Times New Roman" w:cs="Times New Roman"/>
          <w:b/>
          <w:color w:val="000000" w:themeColor="text1"/>
          <w:sz w:val="24"/>
          <w:szCs w:val="24"/>
        </w:rPr>
      </w:pPr>
    </w:p>
    <w:p w:rsidR="00996D00" w:rsidRPr="00805C2A" w:rsidRDefault="00996D00"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Источники расхождений:</w:t>
      </w:r>
    </w:p>
    <w:p w:rsidR="00996D00" w:rsidRPr="00805C2A" w:rsidRDefault="00996D00"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Данные для этого показателя не оцениваются на международном уровне.</w:t>
      </w:r>
    </w:p>
    <w:p w:rsidR="00916033" w:rsidRPr="00805C2A" w:rsidRDefault="00916033" w:rsidP="00805C2A">
      <w:pPr>
        <w:spacing w:before="100" w:beforeAutospacing="1" w:after="100" w:afterAutospacing="1"/>
        <w:jc w:val="both"/>
        <w:rPr>
          <w:rFonts w:ascii="Times New Roman" w:hAnsi="Times New Roman" w:cs="Times New Roman"/>
          <w:sz w:val="24"/>
          <w:szCs w:val="24"/>
        </w:rPr>
      </w:pPr>
    </w:p>
    <w:p w:rsidR="00916033" w:rsidRPr="00805C2A" w:rsidRDefault="00916033"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Методы и руководства, доступные странам для сбора данных на национальном уровне:</w:t>
      </w:r>
    </w:p>
    <w:p w:rsidR="00916033" w:rsidRPr="00805C2A" w:rsidRDefault="00916033"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После того как страны получат вопросник, у них будет доступ к руководству, которое поможет пользователю определить наилучший процесс заполнения вопросника. В связи с различными темами, которые охватываются вопросником, важно, чтобы координатор или пользователь собирали ответы, используя хорошо скоординированный процесс, в котором задействованы все соответствующие сотрудники, отвечающие за работу в рамках различных тем, содержащихся в вопроснике. Кроме того, в руководстве также будет раздел, описывающий методологию индикатора.</w:t>
      </w:r>
    </w:p>
    <w:p w:rsidR="00916033" w:rsidRPr="00805C2A" w:rsidRDefault="00916033" w:rsidP="00805C2A">
      <w:pPr>
        <w:spacing w:before="100" w:beforeAutospacing="1" w:after="100" w:afterAutospacing="1"/>
        <w:jc w:val="both"/>
        <w:rPr>
          <w:rFonts w:ascii="Times New Roman" w:hAnsi="Times New Roman" w:cs="Times New Roman"/>
          <w:sz w:val="24"/>
          <w:szCs w:val="24"/>
        </w:rPr>
      </w:pPr>
    </w:p>
    <w:p w:rsidR="00916033" w:rsidRPr="00805C2A" w:rsidRDefault="00916033"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В приложении анкеты пользователь сможет найти встроенные в приложение всплывающие руководства, описывающие технические аспекты или встречающиеся термины.</w:t>
      </w:r>
    </w:p>
    <w:p w:rsidR="00B53C4C" w:rsidRPr="00805C2A" w:rsidRDefault="00B53C4C" w:rsidP="00805C2A">
      <w:pPr>
        <w:spacing w:before="100" w:beforeAutospacing="1" w:after="100" w:afterAutospacing="1"/>
        <w:jc w:val="both"/>
        <w:rPr>
          <w:rFonts w:ascii="Times New Roman" w:hAnsi="Times New Roman" w:cs="Times New Roman"/>
          <w:sz w:val="24"/>
          <w:szCs w:val="24"/>
        </w:rPr>
      </w:pPr>
    </w:p>
    <w:p w:rsidR="00916033" w:rsidRPr="00805C2A" w:rsidRDefault="00B53C4C"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Гарантия качества:</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Анкета была создана по просьбе членов Комитета по рыболовству. В рамках этого процесса ФАО не сможет ставить под сомнение ответы стран. В равной степени это потребует независимого анализа состояния выполнения во всех странах-респондентах для каждого выпуска вопросника, что потребует значительных затрат ресурсов.</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ФАО, однако, проводит национальные и региональные семинары по внедрению международных инструментов по борьбе с ННН промыслом. Во время этих семинаров индикатор используется как инструмент для понимания ситуации в странах, обеспечивая при этом четкое понимание вопросов или любых других технических аспектов, имеющих отношение к этому индикатору.</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Кроме того, как только пользователь заполнил анкету, он может извлечь отчет об индикаторе, детализируя свои ответы на соответствующие вопросы и соответствующие оценки. Затем респондент сможет проверить оценку показателя, которая, в свою очередь, будет автоматически сохранена в базах данных ФАО. Эта система была внедрена не только для того, чтобы не допустить ошибок при заполнении вопросника, но и для обеспечения прозрачности процесса определения показателей.</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Источники данных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B53C4C" w:rsidRPr="00805C2A" w:rsidRDefault="00B53C4C" w:rsidP="00805C2A">
      <w:pPr>
        <w:spacing w:before="100" w:beforeAutospacing="1" w:after="100" w:afterAutospacing="1"/>
        <w:jc w:val="both"/>
        <w:rPr>
          <w:rFonts w:ascii="Times New Roman" w:hAnsi="Times New Roman" w:cs="Times New Roman"/>
          <w:b/>
          <w:color w:val="000000" w:themeColor="text1"/>
          <w:sz w:val="24"/>
          <w:szCs w:val="24"/>
        </w:rPr>
      </w:pPr>
      <w:r w:rsidRPr="00805C2A">
        <w:rPr>
          <w:rFonts w:ascii="Times New Roman" w:hAnsi="Times New Roman" w:cs="Times New Roman"/>
          <w:b/>
          <w:color w:val="000000" w:themeColor="text1"/>
          <w:sz w:val="24"/>
          <w:szCs w:val="24"/>
        </w:rPr>
        <w:t>Описание:</w:t>
      </w:r>
    </w:p>
    <w:p w:rsidR="00B53C4C" w:rsidRPr="00806018"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Полный список вопросов, используемых для этого показателя, см. В приложении 1.</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Вопросник разослан всем государствам-членам ФАО на двухгодичной основе. Вопросы, используемые для этого показателя, будут включены в вопросник Комитета по рыболовству для мониторинга осуществления Кодекса ведения ответственного рыболовства ФАО 1995 года и соответствующих документов. </w:t>
      </w:r>
    </w:p>
    <w:p w:rsidR="00B53C4C" w:rsidRPr="00805C2A" w:rsidRDefault="00B53C4C" w:rsidP="00805C2A">
      <w:pPr>
        <w:spacing w:before="100" w:beforeAutospacing="1" w:after="100" w:afterAutospacing="1"/>
        <w:jc w:val="both"/>
        <w:rPr>
          <w:rFonts w:ascii="Times New Roman" w:hAnsi="Times New Roman" w:cs="Times New Roman"/>
          <w:b/>
          <w:sz w:val="24"/>
          <w:szCs w:val="24"/>
        </w:rPr>
      </w:pPr>
    </w:p>
    <w:p w:rsidR="00B53C4C" w:rsidRPr="00805C2A" w:rsidRDefault="00B53C4C"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Процесс сбора:</w:t>
      </w:r>
    </w:p>
    <w:p w:rsidR="00B53C4C" w:rsidRPr="00806018"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Этот вопросник запускается в веб-приложении, </w:t>
      </w:r>
      <w:proofErr w:type="gramStart"/>
      <w:r w:rsidRPr="00805C2A">
        <w:rPr>
          <w:rFonts w:ascii="Times New Roman" w:hAnsi="Times New Roman" w:cs="Times New Roman"/>
          <w:sz w:val="24"/>
          <w:szCs w:val="24"/>
        </w:rPr>
        <w:t>которое</w:t>
      </w:r>
      <w:proofErr w:type="gramEnd"/>
      <w:r w:rsidRPr="00805C2A">
        <w:rPr>
          <w:rFonts w:ascii="Times New Roman" w:hAnsi="Times New Roman" w:cs="Times New Roman"/>
          <w:sz w:val="24"/>
          <w:szCs w:val="24"/>
        </w:rPr>
        <w:t xml:space="preserve"> автоматически записывает данные из стран в базу данных. Показатель будет автоматически извлечен из их ответов, с </w:t>
      </w:r>
      <w:r w:rsidRPr="00805C2A">
        <w:rPr>
          <w:rFonts w:ascii="Times New Roman" w:hAnsi="Times New Roman" w:cs="Times New Roman"/>
          <w:sz w:val="24"/>
          <w:szCs w:val="24"/>
        </w:rPr>
        <w:lastRenderedPageBreak/>
        <w:t>сообщением показателя, показанного ответчику, до окончательного представления. Это обеспечит прозрачность процесса и позволит окончательно подтвердить результаты.</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В предыдущем выпуске этой анкеты 90 государств и ЕС ответили на соответствующий раздел, который будет расширен, чтобы охватить переменную 1 этого показателя. Европейский союз ответил от имени своих государств-членов на этот конкретный раздел. Размер выборки будет отличаться от года к году в зависимости от количества респондентов. Следующий вопросник будет разослан к концу 2017 года и останется открытым на 2-3 месяца.</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Доступность данных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B53C4C" w:rsidRPr="00805C2A" w:rsidRDefault="00B53C4C" w:rsidP="00805C2A">
      <w:pPr>
        <w:spacing w:before="100" w:beforeAutospacing="1" w:after="100" w:afterAutospacing="1"/>
        <w:jc w:val="both"/>
        <w:rPr>
          <w:rFonts w:ascii="Times New Roman" w:hAnsi="Times New Roman" w:cs="Times New Roman"/>
          <w:b/>
          <w:color w:val="000000" w:themeColor="text1"/>
          <w:sz w:val="24"/>
          <w:szCs w:val="24"/>
        </w:rPr>
      </w:pPr>
      <w:r w:rsidRPr="00805C2A">
        <w:rPr>
          <w:rFonts w:ascii="Times New Roman" w:hAnsi="Times New Roman" w:cs="Times New Roman"/>
          <w:b/>
          <w:color w:val="000000" w:themeColor="text1"/>
          <w:sz w:val="24"/>
          <w:szCs w:val="24"/>
        </w:rPr>
        <w:t>Описание:</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Данные, необходимые для этого показателя, в настоящее время недоступны. Он станет доступен в начале 2018 года после закрытия издания вопросника 2017/18 для мониторинга осуществления Кодекса ведения ответственного рыболовства ФАО 1995 года. После этого он будет собираться регулярно каждые два года через Вопросник для мониторинга осуществления Кодекса ведения ответственного рыболовства ФАО 1995 года.</w:t>
      </w:r>
    </w:p>
    <w:p w:rsidR="00B53C4C" w:rsidRPr="00805C2A" w:rsidRDefault="00B53C4C" w:rsidP="00805C2A">
      <w:pPr>
        <w:spacing w:before="100" w:beforeAutospacing="1" w:after="100" w:afterAutospacing="1"/>
        <w:jc w:val="both"/>
        <w:rPr>
          <w:rFonts w:ascii="Times New Roman" w:hAnsi="Times New Roman" w:cs="Times New Roman"/>
          <w:sz w:val="24"/>
          <w:szCs w:val="24"/>
        </w:rPr>
      </w:pPr>
    </w:p>
    <w:p w:rsidR="00B53C4C" w:rsidRPr="00805C2A" w:rsidRDefault="00FC2998"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b/>
          <w:sz w:val="24"/>
          <w:szCs w:val="24"/>
        </w:rPr>
        <w:t>Временные ряды:</w:t>
      </w:r>
      <w:r w:rsidRPr="00805C2A">
        <w:rPr>
          <w:rFonts w:ascii="Times New Roman" w:hAnsi="Times New Roman" w:cs="Times New Roman"/>
          <w:sz w:val="24"/>
          <w:szCs w:val="24"/>
        </w:rPr>
        <w:t xml:space="preserve"> </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2017 (при наличии станет базовым)</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B53C4C" w:rsidRPr="00805C2A" w:rsidRDefault="00B53C4C"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Сбор данных:</w:t>
      </w:r>
    </w:p>
    <w:p w:rsidR="00632F2D"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Текущий цикл сбора данных: ноябрь 2017 г. - февраль 2018 г. </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Следующий цикл сбора данных: ноябрь 2019 г. - февраль 2020 г.</w:t>
      </w:r>
    </w:p>
    <w:p w:rsidR="007512F7" w:rsidRPr="00805C2A" w:rsidRDefault="007512F7" w:rsidP="00805C2A">
      <w:pPr>
        <w:spacing w:before="100" w:beforeAutospacing="1" w:after="100" w:afterAutospacing="1"/>
        <w:jc w:val="both"/>
        <w:rPr>
          <w:rFonts w:ascii="Times New Roman" w:hAnsi="Times New Roman" w:cs="Times New Roman"/>
          <w:sz w:val="24"/>
          <w:szCs w:val="24"/>
        </w:rPr>
      </w:pPr>
    </w:p>
    <w:p w:rsidR="00632F2D" w:rsidRPr="00805C2A" w:rsidRDefault="00632F2D"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t>Выпуск данных:</w:t>
      </w:r>
    </w:p>
    <w:p w:rsidR="00632F2D" w:rsidRPr="00805C2A" w:rsidRDefault="00632F2D"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 xml:space="preserve">Текущий цикл сбора данных: апрель-июнь 2018 г. </w:t>
      </w:r>
    </w:p>
    <w:p w:rsidR="00632F2D" w:rsidRPr="00805C2A" w:rsidRDefault="00632F2D"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Следующий цикл сбора данных: апрель-июнь 2020 г.</w:t>
      </w:r>
    </w:p>
    <w:p w:rsidR="00B53C4C" w:rsidRPr="00805C2A" w:rsidRDefault="00B53C4C"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Ноябрь 2017 – Февраль 2018</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Данные обычно предоставляются национальными министерствами/ведомствами по рыболовству.</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ФАО</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Ссылки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lang w:val="en-US"/>
        </w:rPr>
        <w:t>URL</w:t>
      </w:r>
      <w:r w:rsidRPr="00805C2A">
        <w:rPr>
          <w:rFonts w:ascii="Times New Roman" w:hAnsi="Times New Roman" w:cs="Times New Roman"/>
          <w:sz w:val="24"/>
          <w:szCs w:val="24"/>
        </w:rPr>
        <w:t xml:space="preserve">: </w:t>
      </w:r>
      <w:r w:rsidRPr="00805C2A">
        <w:rPr>
          <w:rFonts w:ascii="Times New Roman" w:hAnsi="Times New Roman" w:cs="Times New Roman"/>
          <w:sz w:val="24"/>
          <w:szCs w:val="24"/>
          <w:lang w:val="en-US"/>
        </w:rPr>
        <w:t>SDG</w:t>
      </w:r>
      <w:r w:rsidRPr="00805C2A">
        <w:rPr>
          <w:rFonts w:ascii="Times New Roman" w:hAnsi="Times New Roman" w:cs="Times New Roman"/>
          <w:sz w:val="24"/>
          <w:szCs w:val="24"/>
        </w:rPr>
        <w:t xml:space="preserve"> 14.6.1: </w:t>
      </w:r>
      <w:hyperlink r:id="rId9" w:history="1">
        <w:r w:rsidRPr="00805C2A">
          <w:rPr>
            <w:rStyle w:val="a4"/>
            <w:rFonts w:ascii="Times New Roman" w:hAnsi="Times New Roman" w:cs="Times New Roman"/>
            <w:sz w:val="24"/>
            <w:szCs w:val="24"/>
            <w:lang w:val="en-US"/>
          </w:rPr>
          <w:t>http</w:t>
        </w:r>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www</w:t>
        </w:r>
        <w:r w:rsidRPr="00805C2A">
          <w:rPr>
            <w:rStyle w:val="a4"/>
            <w:rFonts w:ascii="Times New Roman" w:hAnsi="Times New Roman" w:cs="Times New Roman"/>
            <w:sz w:val="24"/>
            <w:szCs w:val="24"/>
          </w:rPr>
          <w:t>.</w:t>
        </w:r>
        <w:proofErr w:type="spellStart"/>
        <w:r w:rsidRPr="00805C2A">
          <w:rPr>
            <w:rStyle w:val="a4"/>
            <w:rFonts w:ascii="Times New Roman" w:hAnsi="Times New Roman" w:cs="Times New Roman"/>
            <w:sz w:val="24"/>
            <w:szCs w:val="24"/>
            <w:lang w:val="en-US"/>
          </w:rPr>
          <w:t>fao</w:t>
        </w:r>
        <w:proofErr w:type="spellEnd"/>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org</w:t>
        </w:r>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sustainable</w:t>
        </w:r>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development</w:t>
        </w:r>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goals</w:t>
        </w:r>
        <w:r w:rsidRPr="00805C2A">
          <w:rPr>
            <w:rStyle w:val="a4"/>
            <w:rFonts w:ascii="Times New Roman" w:hAnsi="Times New Roman" w:cs="Times New Roman"/>
            <w:sz w:val="24"/>
            <w:szCs w:val="24"/>
          </w:rPr>
          <w:t>/</w:t>
        </w:r>
        <w:r w:rsidRPr="00805C2A">
          <w:rPr>
            <w:rStyle w:val="a4"/>
            <w:rFonts w:ascii="Times New Roman" w:hAnsi="Times New Roman" w:cs="Times New Roman"/>
            <w:sz w:val="24"/>
            <w:szCs w:val="24"/>
            <w:lang w:val="en-US"/>
          </w:rPr>
          <w:t>indicators</w:t>
        </w:r>
        <w:r w:rsidRPr="00805C2A">
          <w:rPr>
            <w:rStyle w:val="a4"/>
            <w:rFonts w:ascii="Times New Roman" w:hAnsi="Times New Roman" w:cs="Times New Roman"/>
            <w:sz w:val="24"/>
            <w:szCs w:val="24"/>
          </w:rPr>
          <w:t>/14.6.1/</w:t>
        </w:r>
        <w:proofErr w:type="spellStart"/>
        <w:r w:rsidRPr="00805C2A">
          <w:rPr>
            <w:rStyle w:val="a4"/>
            <w:rFonts w:ascii="Times New Roman" w:hAnsi="Times New Roman" w:cs="Times New Roman"/>
            <w:sz w:val="24"/>
            <w:szCs w:val="24"/>
            <w:lang w:val="en-US"/>
          </w:rPr>
          <w:t>en</w:t>
        </w:r>
        <w:proofErr w:type="spellEnd"/>
        <w:r w:rsidRPr="00805C2A">
          <w:rPr>
            <w:rStyle w:val="a4"/>
            <w:rFonts w:ascii="Times New Roman" w:hAnsi="Times New Roman" w:cs="Times New Roman"/>
            <w:sz w:val="24"/>
            <w:szCs w:val="24"/>
          </w:rPr>
          <w:t>/</w:t>
        </w:r>
      </w:hyperlink>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806018" w:rsidRPr="002A6775" w:rsidRDefault="00806018" w:rsidP="00806018">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Связанные показатели </w:t>
      </w:r>
    </w:p>
    <w:p w:rsidR="00806018" w:rsidRPr="002A6775" w:rsidRDefault="00806018" w:rsidP="00806018">
      <w:pPr>
        <w:spacing w:before="100" w:beforeAutospacing="1" w:after="100" w:afterAutospacing="1"/>
        <w:jc w:val="both"/>
        <w:rPr>
          <w:rFonts w:ascii="Times New Roman" w:hAnsi="Times New Roman" w:cs="Times New Roman"/>
          <w:b/>
          <w:color w:val="0070C0"/>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bookmarkStart w:id="0" w:name="_GoBack"/>
      <w:bookmarkEnd w:id="0"/>
      <w:r w:rsidRPr="00805C2A">
        <w:rPr>
          <w:rFonts w:ascii="Times New Roman" w:hAnsi="Times New Roman" w:cs="Times New Roman"/>
          <w:sz w:val="24"/>
          <w:szCs w:val="24"/>
        </w:rPr>
        <w:t>ЦУР 1, ЦУР 2, ЦУР 5, ЦУР 12, ЦУР 13, ЦУР 14.2/4/5/6/7/</w:t>
      </w:r>
      <w:r w:rsidRPr="00805C2A">
        <w:rPr>
          <w:rFonts w:ascii="Times New Roman" w:hAnsi="Times New Roman" w:cs="Times New Roman"/>
          <w:sz w:val="24"/>
          <w:szCs w:val="24"/>
          <w:lang w:val="en-US"/>
        </w:rPr>
        <w:t>c</w:t>
      </w:r>
    </w:p>
    <w:p w:rsidR="00632F2D" w:rsidRPr="00805C2A" w:rsidRDefault="00632F2D" w:rsidP="00805C2A">
      <w:pPr>
        <w:spacing w:before="100" w:beforeAutospacing="1" w:after="100" w:afterAutospacing="1"/>
        <w:jc w:val="both"/>
        <w:rPr>
          <w:rFonts w:ascii="Times New Roman" w:hAnsi="Times New Roman" w:cs="Times New Roman"/>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p>
    <w:p w:rsidR="00632F2D" w:rsidRPr="00805C2A" w:rsidRDefault="00632F2D" w:rsidP="00805C2A">
      <w:pPr>
        <w:spacing w:before="100" w:beforeAutospacing="1" w:after="100" w:afterAutospacing="1"/>
        <w:jc w:val="both"/>
        <w:rPr>
          <w:rFonts w:ascii="Times New Roman" w:hAnsi="Times New Roman" w:cs="Times New Roman"/>
          <w:sz w:val="24"/>
          <w:szCs w:val="24"/>
        </w:rPr>
        <w:sectPr w:rsidR="00632F2D" w:rsidRPr="00805C2A">
          <w:headerReference w:type="default" r:id="rId10"/>
          <w:pgSz w:w="11906" w:h="16838"/>
          <w:pgMar w:top="1134" w:right="850" w:bottom="1134" w:left="1701" w:header="708" w:footer="708" w:gutter="0"/>
          <w:cols w:space="708"/>
          <w:docGrid w:linePitch="360"/>
        </w:sectPr>
      </w:pPr>
    </w:p>
    <w:p w:rsidR="00632F2D" w:rsidRPr="00805C2A" w:rsidRDefault="00AD3C53"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lastRenderedPageBreak/>
        <w:t>Приложение 1: Вопросы и оценка</w:t>
      </w:r>
    </w:p>
    <w:tbl>
      <w:tblPr>
        <w:tblStyle w:val="a8"/>
        <w:tblW w:w="5000" w:type="pct"/>
        <w:tblLook w:val="04A0" w:firstRow="1" w:lastRow="0" w:firstColumn="1" w:lastColumn="0" w:noHBand="0" w:noVBand="1"/>
      </w:tblPr>
      <w:tblGrid>
        <w:gridCol w:w="1685"/>
        <w:gridCol w:w="1685"/>
        <w:gridCol w:w="2674"/>
        <w:gridCol w:w="938"/>
        <w:gridCol w:w="1438"/>
        <w:gridCol w:w="636"/>
        <w:gridCol w:w="628"/>
        <w:gridCol w:w="336"/>
        <w:gridCol w:w="876"/>
        <w:gridCol w:w="756"/>
        <w:gridCol w:w="876"/>
        <w:gridCol w:w="636"/>
        <w:gridCol w:w="1622"/>
      </w:tblGrid>
      <w:tr w:rsidR="00A935A5" w:rsidRPr="00805C2A" w:rsidTr="00A935A5">
        <w:trPr>
          <w:trHeight w:val="1997"/>
        </w:trPr>
        <w:tc>
          <w:tcPr>
            <w:tcW w:w="565"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Раздел не применяется, если:</w:t>
            </w:r>
          </w:p>
        </w:tc>
        <w:tc>
          <w:tcPr>
            <w:tcW w:w="485"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Вопрос не применяется, если:</w:t>
            </w:r>
          </w:p>
        </w:tc>
        <w:tc>
          <w:tcPr>
            <w:tcW w:w="1323"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Вопросы:</w:t>
            </w:r>
          </w:p>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roofErr w:type="gramStart"/>
            <w:r w:rsidRPr="00805C2A">
              <w:rPr>
                <w:rFonts w:ascii="Times New Roman" w:hAnsi="Times New Roman" w:cs="Times New Roman"/>
                <w:b/>
                <w:sz w:val="24"/>
                <w:szCs w:val="24"/>
              </w:rPr>
              <w:t>(Примечание: когда применимо, «1-5» - это диапазон, представляющий степень реализации, начиная с «1», означающего «Совсем нет» до «5», являющегося «Полностью»)</w:t>
            </w:r>
            <w:proofErr w:type="gramEnd"/>
          </w:p>
        </w:tc>
        <w:tc>
          <w:tcPr>
            <w:tcW w:w="283"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Тип ответа</w:t>
            </w:r>
          </w:p>
        </w:tc>
        <w:tc>
          <w:tcPr>
            <w:tcW w:w="450"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Общая возможная оценка показателя за вопрос:</w:t>
            </w:r>
          </w:p>
        </w:tc>
        <w:tc>
          <w:tcPr>
            <w:tcW w:w="1415" w:type="pct"/>
            <w:gridSpan w:val="7"/>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Оценка показателя по типу ответа:</w:t>
            </w:r>
          </w:p>
        </w:tc>
        <w:tc>
          <w:tcPr>
            <w:tcW w:w="478" w:type="pct"/>
            <w:vMerge w:val="restar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sz w:val="24"/>
                <w:szCs w:val="24"/>
              </w:rPr>
              <w:t>Переменный весовой множитель</w:t>
            </w:r>
            <w:r w:rsidRPr="00805C2A">
              <w:rPr>
                <w:rFonts w:ascii="Times New Roman" w:hAnsi="Times New Roman" w:cs="Times New Roman"/>
                <w:sz w:val="24"/>
                <w:szCs w:val="24"/>
              </w:rPr>
              <w:t>:</w:t>
            </w:r>
          </w:p>
        </w:tc>
      </w:tr>
      <w:tr w:rsidR="00A935A5" w:rsidRPr="00805C2A" w:rsidTr="00A935A5">
        <w:trPr>
          <w:trHeight w:val="317"/>
        </w:trPr>
        <w:tc>
          <w:tcPr>
            <w:tcW w:w="565"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
        </w:tc>
        <w:tc>
          <w:tcPr>
            <w:tcW w:w="485"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
        </w:tc>
        <w:tc>
          <w:tcPr>
            <w:tcW w:w="1323"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
        </w:tc>
        <w:tc>
          <w:tcPr>
            <w:tcW w:w="283"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
        </w:tc>
        <w:tc>
          <w:tcPr>
            <w:tcW w:w="450"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p>
        </w:tc>
        <w:tc>
          <w:tcPr>
            <w:tcW w:w="191"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Да</w:t>
            </w:r>
          </w:p>
        </w:tc>
        <w:tc>
          <w:tcPr>
            <w:tcW w:w="182"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Нет</w:t>
            </w:r>
          </w:p>
        </w:tc>
        <w:tc>
          <w:tcPr>
            <w:tcW w:w="107"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1</w:t>
            </w:r>
          </w:p>
        </w:tc>
        <w:tc>
          <w:tcPr>
            <w:tcW w:w="259"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2</w:t>
            </w:r>
          </w:p>
        </w:tc>
        <w:tc>
          <w:tcPr>
            <w:tcW w:w="225"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3</w:t>
            </w:r>
          </w:p>
        </w:tc>
        <w:tc>
          <w:tcPr>
            <w:tcW w:w="259"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4</w:t>
            </w:r>
          </w:p>
        </w:tc>
        <w:tc>
          <w:tcPr>
            <w:tcW w:w="191" w:type="pct"/>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5</w:t>
            </w:r>
          </w:p>
        </w:tc>
        <w:tc>
          <w:tcPr>
            <w:tcW w:w="478" w:type="pct"/>
            <w:vMerge/>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721CC3" w:rsidRPr="00805C2A" w:rsidTr="00A935A5">
        <w:tc>
          <w:tcPr>
            <w:tcW w:w="5000" w:type="pct"/>
            <w:gridSpan w:val="13"/>
            <w:shd w:val="clear" w:color="auto" w:fill="D9D9D9" w:themeFill="background1" w:themeFillShade="D9"/>
          </w:tcPr>
          <w:p w:rsidR="00721CC3" w:rsidRPr="00805C2A" w:rsidRDefault="00721CC3" w:rsidP="00805C2A">
            <w:pPr>
              <w:tabs>
                <w:tab w:val="left" w:pos="4204"/>
              </w:tabs>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Общие вопросы для определения применимости штатов к инструментам для борьбы с ННН промыслом</w:t>
            </w:r>
          </w:p>
        </w:tc>
      </w:tr>
      <w:tr w:rsidR="00A935A5" w:rsidRPr="00805C2A" w:rsidTr="00A935A5">
        <w:tc>
          <w:tcPr>
            <w:tcW w:w="565"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А.1) Ваша страна не имеет выхода к морю?</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А.2) Ведут ли суда вашей страны, занимающиеся рыболовной деятельностью и деятельностью, связанной с рыболовством, для работы </w:t>
            </w:r>
            <w:proofErr w:type="gramStart"/>
            <w:r w:rsidRPr="00805C2A">
              <w:rPr>
                <w:rFonts w:ascii="Times New Roman" w:hAnsi="Times New Roman" w:cs="Times New Roman"/>
                <w:sz w:val="24"/>
                <w:szCs w:val="24"/>
              </w:rPr>
              <w:t>в</w:t>
            </w:r>
            <w:proofErr w:type="gramEnd"/>
            <w:r w:rsidRPr="00805C2A">
              <w:rPr>
                <w:rFonts w:ascii="Times New Roman" w:hAnsi="Times New Roman" w:cs="Times New Roman"/>
                <w:sz w:val="24"/>
                <w:szCs w:val="24"/>
              </w:rPr>
              <w:t>:</w:t>
            </w:r>
          </w:p>
        </w:tc>
        <w:tc>
          <w:tcPr>
            <w:tcW w:w="2148" w:type="pct"/>
            <w:gridSpan w:val="9"/>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A.1</w:t>
            </w: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 xml:space="preserve">А.2.1) Районы в пределах национальной юрисдикции вашей </w:t>
            </w:r>
            <w:r w:rsidRPr="00805C2A">
              <w:rPr>
                <w:rFonts w:ascii="Times New Roman" w:hAnsi="Times New Roman" w:cs="Times New Roman"/>
                <w:sz w:val="24"/>
                <w:szCs w:val="24"/>
              </w:rPr>
              <w:lastRenderedPageBreak/>
              <w:t xml:space="preserve">страны, включая вашу исключительную экономическую зону (например, внутренние воды, территориальное море и </w:t>
            </w:r>
            <w:proofErr w:type="spellStart"/>
            <w:r w:rsidRPr="00805C2A">
              <w:rPr>
                <w:rFonts w:ascii="Times New Roman" w:hAnsi="Times New Roman" w:cs="Times New Roman"/>
                <w:sz w:val="24"/>
                <w:szCs w:val="24"/>
              </w:rPr>
              <w:t>архипелагические</w:t>
            </w:r>
            <w:proofErr w:type="spellEnd"/>
            <w:r w:rsidRPr="00805C2A">
              <w:rPr>
                <w:rFonts w:ascii="Times New Roman" w:hAnsi="Times New Roman" w:cs="Times New Roman"/>
                <w:sz w:val="24"/>
                <w:szCs w:val="24"/>
              </w:rPr>
              <w:t xml:space="preserve"> воды </w:t>
            </w:r>
            <w:proofErr w:type="spellStart"/>
            <w:r w:rsidRPr="00805C2A">
              <w:rPr>
                <w:rFonts w:ascii="Times New Roman" w:hAnsi="Times New Roman" w:cs="Times New Roman"/>
                <w:sz w:val="24"/>
                <w:szCs w:val="24"/>
              </w:rPr>
              <w:t>архипелагического</w:t>
            </w:r>
            <w:proofErr w:type="spellEnd"/>
            <w:r w:rsidRPr="00805C2A">
              <w:rPr>
                <w:rFonts w:ascii="Times New Roman" w:hAnsi="Times New Roman" w:cs="Times New Roman"/>
                <w:sz w:val="24"/>
                <w:szCs w:val="24"/>
              </w:rPr>
              <w:t xml:space="preserve"> государства)?</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pStyle w:val="Default"/>
              <w:spacing w:before="100" w:beforeAutospacing="1" w:after="100" w:afterAutospacing="1" w:line="276" w:lineRule="auto"/>
              <w:jc w:val="both"/>
              <w:rPr>
                <w:rFonts w:ascii="Times New Roman" w:hAnsi="Times New Roman" w:cs="Times New Roman"/>
              </w:rPr>
            </w:pPr>
            <w:proofErr w:type="gramStart"/>
            <w:r w:rsidRPr="00805C2A">
              <w:rPr>
                <w:rFonts w:ascii="Times New Roman" w:hAnsi="Times New Roman" w:cs="Times New Roman"/>
              </w:rPr>
              <w:t>A.2.2) Открытое мор</w:t>
            </w:r>
            <w:r w:rsidR="00A935A5" w:rsidRPr="00805C2A">
              <w:rPr>
                <w:rFonts w:ascii="Times New Roman" w:hAnsi="Times New Roman" w:cs="Times New Roman"/>
              </w:rPr>
              <w:t xml:space="preserve">е </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А.2.3) Воды под юрисдикцией других прибрежных государств?</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А.3) Разрешено ли любому из судов, плавающих под вашим флагом, заниматься рыбной ловлей и связанной с рыболовством деятельностью в других государствах:</w:t>
            </w:r>
          </w:p>
        </w:tc>
        <w:tc>
          <w:tcPr>
            <w:tcW w:w="2148" w:type="pct"/>
            <w:gridSpan w:val="9"/>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А.3.1) Воды под юрисдикцией заинтересованного государства (государств)?</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А.3.2) Открытое море?</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A.1</w:t>
            </w:r>
          </w:p>
        </w:tc>
        <w:tc>
          <w:tcPr>
            <w:tcW w:w="1323" w:type="pct"/>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А.3) Разрешает ли ваша страна судам, плавающим под флагом других государств и осуществляющим промысел и связанные с рыболовством виды деятельности</w:t>
            </w:r>
            <w:proofErr w:type="gramStart"/>
            <w:r w:rsidRPr="00805C2A">
              <w:rPr>
                <w:rFonts w:ascii="Times New Roman" w:hAnsi="Times New Roman" w:cs="Times New Roman"/>
                <w:sz w:val="24"/>
                <w:szCs w:val="24"/>
              </w:rPr>
              <w:t>,:</w:t>
            </w:r>
            <w:proofErr w:type="gramEnd"/>
          </w:p>
        </w:tc>
        <w:tc>
          <w:tcPr>
            <w:tcW w:w="2148" w:type="pct"/>
            <w:gridSpan w:val="9"/>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A834DA" w:rsidRPr="00805C2A" w:rsidRDefault="00A834DA"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A.3.1) Входить и использовать назначенные порты вашей страны?</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 xml:space="preserve">А.3.2) Действовать в водах, находящихся под юрисдикцией вашей страны, включая вашу исключительную экономическую зону (например, внутренние воды, территориальное море и </w:t>
            </w:r>
            <w:proofErr w:type="spellStart"/>
            <w:r w:rsidRPr="00805C2A">
              <w:rPr>
                <w:rFonts w:ascii="Times New Roman" w:hAnsi="Times New Roman" w:cs="Times New Roman"/>
                <w:sz w:val="24"/>
                <w:szCs w:val="24"/>
              </w:rPr>
              <w:t>архипелажные</w:t>
            </w:r>
            <w:proofErr w:type="spellEnd"/>
            <w:r w:rsidRPr="00805C2A">
              <w:rPr>
                <w:rFonts w:ascii="Times New Roman" w:hAnsi="Times New Roman" w:cs="Times New Roman"/>
                <w:sz w:val="24"/>
                <w:szCs w:val="24"/>
              </w:rPr>
              <w:t xml:space="preserve"> воды </w:t>
            </w:r>
            <w:proofErr w:type="spellStart"/>
            <w:r w:rsidRPr="00805C2A">
              <w:rPr>
                <w:rFonts w:ascii="Times New Roman" w:hAnsi="Times New Roman" w:cs="Times New Roman"/>
                <w:sz w:val="24"/>
                <w:szCs w:val="24"/>
              </w:rPr>
              <w:t>архипелажного</w:t>
            </w:r>
            <w:proofErr w:type="spellEnd"/>
            <w:r w:rsidRPr="00805C2A">
              <w:rPr>
                <w:rFonts w:ascii="Times New Roman" w:hAnsi="Times New Roman" w:cs="Times New Roman"/>
                <w:sz w:val="24"/>
                <w:szCs w:val="24"/>
              </w:rPr>
              <w:t xml:space="preserve"> государства)?</w:t>
            </w:r>
            <w:proofErr w:type="gramEnd"/>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834DA" w:rsidRPr="00805C2A" w:rsidTr="00A935A5">
        <w:tc>
          <w:tcPr>
            <w:tcW w:w="5000" w:type="pct"/>
            <w:gridSpan w:val="13"/>
            <w:shd w:val="clear" w:color="auto" w:fill="D9D9D9" w:themeFill="background1" w:themeFillShade="D9"/>
          </w:tcPr>
          <w:p w:rsidR="00A834DA" w:rsidRPr="00805C2A" w:rsidRDefault="00A834DA"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Переменная 1. Конвенция ООН по морскому праву 1982 года - вес 10%</w:t>
            </w:r>
          </w:p>
        </w:tc>
      </w:tr>
      <w:tr w:rsidR="00A935A5" w:rsidRPr="00805C2A" w:rsidTr="00A935A5">
        <w:tc>
          <w:tcPr>
            <w:tcW w:w="565"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«Да» для: А.1 и «Нет» для: </w:t>
            </w:r>
            <w:r w:rsidRPr="00805C2A">
              <w:rPr>
                <w:rFonts w:ascii="Times New Roman" w:hAnsi="Times New Roman" w:cs="Times New Roman"/>
                <w:sz w:val="24"/>
                <w:szCs w:val="24"/>
              </w:rPr>
              <w:lastRenderedPageBreak/>
              <w:t>А.2.2, А.2.3, А.3.1 и А.3.2</w:t>
            </w:r>
          </w:p>
        </w:tc>
        <w:tc>
          <w:tcPr>
            <w:tcW w:w="48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1.1) Является ли ваша страна участником </w:t>
            </w:r>
            <w:r w:rsidRPr="00805C2A">
              <w:rPr>
                <w:rFonts w:ascii="Times New Roman" w:hAnsi="Times New Roman" w:cs="Times New Roman"/>
                <w:sz w:val="24"/>
                <w:szCs w:val="24"/>
              </w:rPr>
              <w:lastRenderedPageBreak/>
              <w:t>Конвенции Организации Объединенных Наций по морскому праву (ЮНКЛОС)?</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 xml:space="preserve">0.2 </w:t>
            </w:r>
          </w:p>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91" w:type="pct"/>
          </w:tcPr>
          <w:p w:rsidR="00711730" w:rsidRPr="00805C2A" w:rsidRDefault="00711730"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lastRenderedPageBreak/>
              <w:t xml:space="preserve">0.2 </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x10, если переменная </w:t>
            </w:r>
            <w:r w:rsidRPr="00805C2A">
              <w:rPr>
                <w:rFonts w:ascii="Times New Roman" w:hAnsi="Times New Roman" w:cs="Times New Roman"/>
                <w:sz w:val="24"/>
                <w:szCs w:val="24"/>
              </w:rPr>
              <w:lastRenderedPageBreak/>
              <w:t>применима</w:t>
            </w: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1.1</w:t>
            </w: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1.2) Если нет в 1.1, инициировала ли ваша страна процесс присоединения к ЮНКЛОС?</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 В какой степени ваша страна выполняет положения ЮНКЛОС, касающиеся прибрежных государств и ответственности государства флага за управление рыболовством, в отношении:</w:t>
            </w:r>
          </w:p>
        </w:tc>
        <w:tc>
          <w:tcPr>
            <w:tcW w:w="2148" w:type="pct"/>
            <w:gridSpan w:val="9"/>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1.3.1) Политика</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1.3.2) Законодательство</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1.3.3) Институциональная структура</w:t>
            </w:r>
          </w:p>
        </w:tc>
        <w:tc>
          <w:tcPr>
            <w:tcW w:w="283"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c>
          <w:tcPr>
            <w:tcW w:w="107"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711730" w:rsidRPr="00805C2A" w:rsidRDefault="00711730"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1.3.4) Операции и процедуры</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478"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711730" w:rsidRPr="00805C2A" w:rsidTr="00A935A5">
        <w:tc>
          <w:tcPr>
            <w:tcW w:w="5000" w:type="pct"/>
            <w:gridSpan w:val="13"/>
            <w:shd w:val="clear" w:color="auto" w:fill="D9D9D9" w:themeFill="background1" w:themeFillShade="D9"/>
          </w:tcPr>
          <w:p w:rsidR="00711730" w:rsidRPr="00805C2A" w:rsidRDefault="00711730"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lastRenderedPageBreak/>
              <w:t>Переменная 2. Соглашение Организации Объединенных Наций по рыбным запасам 1995 года - вес 10%</w:t>
            </w:r>
          </w:p>
        </w:tc>
      </w:tr>
      <w:tr w:rsidR="00A935A5" w:rsidRPr="00805C2A" w:rsidTr="00A935A5">
        <w:tc>
          <w:tcPr>
            <w:tcW w:w="565" w:type="pct"/>
            <w:vMerge w:val="restar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А.1 и «Нет» для: А.2.2, А.2.3, А.3.1 и А.3.2 или «Нет» для: А.2-А.4</w:t>
            </w:r>
          </w:p>
        </w:tc>
        <w:tc>
          <w:tcPr>
            <w:tcW w:w="48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2.1) Является ли ваша страна Стороной Соглашения об осуществлении положений Конвенции Организации Объединенных Наций по морскому праву от 10 декабря 1982 года, касающихся сохранения трансграничных рыбных запасов и </w:t>
            </w:r>
            <w:proofErr w:type="gramStart"/>
            <w:r w:rsidRPr="00805C2A">
              <w:rPr>
                <w:rFonts w:ascii="Times New Roman" w:hAnsi="Times New Roman" w:cs="Times New Roman"/>
                <w:sz w:val="24"/>
                <w:szCs w:val="24"/>
              </w:rPr>
              <w:t>запасов</w:t>
            </w:r>
            <w:proofErr w:type="gramEnd"/>
            <w:r w:rsidRPr="00805C2A">
              <w:rPr>
                <w:rFonts w:ascii="Times New Roman" w:hAnsi="Times New Roman" w:cs="Times New Roman"/>
                <w:sz w:val="24"/>
                <w:szCs w:val="24"/>
              </w:rPr>
              <w:t xml:space="preserve"> далеко мигрирующих рыб и управления ими (рыбные запасы ООН) соглашение)?</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val="restar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x10, если переменная применима</w:t>
            </w: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2.1</w:t>
            </w: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2.2) Если нет согласно пункту 2.1, инициировала ли ваша страна процесс присоединения к Соглашению ООН по рыбным запасам?</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2.3) В какой степени ваша страна выполняет </w:t>
            </w:r>
            <w:r w:rsidRPr="00805C2A">
              <w:rPr>
                <w:rFonts w:ascii="Times New Roman" w:hAnsi="Times New Roman" w:cs="Times New Roman"/>
                <w:sz w:val="24"/>
                <w:szCs w:val="24"/>
              </w:rPr>
              <w:lastRenderedPageBreak/>
              <w:t>положения Соглашения ООН по рыбным запасам в отношении ответственности прибрежного государства и государства флага за управление рыбным промыслом в отношении:</w:t>
            </w:r>
          </w:p>
        </w:tc>
        <w:tc>
          <w:tcPr>
            <w:tcW w:w="2148" w:type="pct"/>
            <w:gridSpan w:val="9"/>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2.3.1) Политика</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2.3.2) Законодательство</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2.3.3) Институциональная структура</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2.3.4) Операции и процедуры</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2.4) В какой степени ваша страна участвует в субрегиональном, региональном и международном сотрудничестве в области защиты прав, как того требует Соглашение ООН по рыбным запасам?</w:t>
            </w:r>
          </w:p>
        </w:tc>
        <w:tc>
          <w:tcPr>
            <w:tcW w:w="283"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0,4</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825D34" w:rsidRPr="00805C2A" w:rsidRDefault="00825D34" w:rsidP="00805C2A">
            <w:pPr>
              <w:spacing w:before="100" w:beforeAutospacing="1" w:after="100" w:afterAutospacing="1" w:line="276" w:lineRule="auto"/>
              <w:jc w:val="both"/>
              <w:rPr>
                <w:rFonts w:ascii="Times New Roman" w:hAnsi="Times New Roman" w:cs="Times New Roman"/>
                <w:sz w:val="24"/>
                <w:szCs w:val="24"/>
              </w:rPr>
            </w:pPr>
          </w:p>
        </w:tc>
      </w:tr>
      <w:tr w:rsidR="00825D34" w:rsidRPr="00805C2A" w:rsidTr="00A935A5">
        <w:tc>
          <w:tcPr>
            <w:tcW w:w="5000" w:type="pct"/>
            <w:gridSpan w:val="13"/>
            <w:shd w:val="clear" w:color="auto" w:fill="D9D9D9" w:themeFill="background1" w:themeFillShade="D9"/>
          </w:tcPr>
          <w:p w:rsidR="00825D34" w:rsidRPr="00805C2A" w:rsidRDefault="00825D34"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Переменная 3. Национальный план действий по борьбе с ННН промыслом в соответствии с IPOA-IUU - вес 30%</w:t>
            </w:r>
          </w:p>
        </w:tc>
      </w:tr>
      <w:tr w:rsidR="00A935A5" w:rsidRPr="00805C2A" w:rsidTr="00A935A5">
        <w:tc>
          <w:tcPr>
            <w:tcW w:w="565" w:type="pct"/>
            <w:vMerge w:val="restar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 для: А.1 и «Нет» для: А.2.2, А.2.3, А.3.1 и А.3.2 или «Нет» для: А.2-А.4</w:t>
            </w:r>
          </w:p>
        </w:tc>
        <w:tc>
          <w:tcPr>
            <w:tcW w:w="48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3.1</w:t>
            </w: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3.1) </w:t>
            </w:r>
            <w:proofErr w:type="gramStart"/>
            <w:r w:rsidRPr="00805C2A">
              <w:rPr>
                <w:rFonts w:ascii="Times New Roman" w:hAnsi="Times New Roman" w:cs="Times New Roman"/>
                <w:sz w:val="24"/>
                <w:szCs w:val="24"/>
              </w:rPr>
              <w:t>Разработана</w:t>
            </w:r>
            <w:proofErr w:type="gramEnd"/>
            <w:r w:rsidRPr="00805C2A">
              <w:rPr>
                <w:rFonts w:ascii="Times New Roman" w:hAnsi="Times New Roman" w:cs="Times New Roman"/>
                <w:sz w:val="24"/>
                <w:szCs w:val="24"/>
              </w:rPr>
              <w:t xml:space="preserve"> ли в вашей стране национальный план действий по борьбе с ННН промыслом (NPOA-IUU)?</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val="restar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x30, если переменная применима</w:t>
            </w: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 для 3.1</w:t>
            </w: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3.2) Если нет 3.1, есть ли намерение разработать национальный план действий?</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3.3) Если да - 3.1, в какой степени ваша страна внедрила </w:t>
            </w:r>
            <w:proofErr w:type="gramStart"/>
            <w:r w:rsidRPr="00805C2A">
              <w:rPr>
                <w:rFonts w:ascii="Times New Roman" w:hAnsi="Times New Roman" w:cs="Times New Roman"/>
                <w:sz w:val="24"/>
                <w:szCs w:val="24"/>
              </w:rPr>
              <w:t>свою</w:t>
            </w:r>
            <w:proofErr w:type="gramEnd"/>
            <w:r w:rsidRPr="00805C2A">
              <w:rPr>
                <w:rFonts w:ascii="Times New Roman" w:hAnsi="Times New Roman" w:cs="Times New Roman"/>
                <w:sz w:val="24"/>
                <w:szCs w:val="24"/>
              </w:rPr>
              <w:t xml:space="preserve"> НОУ-ННН в отношении:</w:t>
            </w:r>
          </w:p>
        </w:tc>
        <w:tc>
          <w:tcPr>
            <w:tcW w:w="2148" w:type="pct"/>
            <w:gridSpan w:val="9"/>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3.3.1) Политика</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3.3.2) Законодательство</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3.3.3) Институциональная структура</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3.3.4) Операции и процедуры</w:t>
            </w:r>
          </w:p>
        </w:tc>
        <w:tc>
          <w:tcPr>
            <w:tcW w:w="283"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25"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59"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478" w:type="pct"/>
            <w:vMerge/>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p>
        </w:tc>
      </w:tr>
      <w:tr w:rsidR="001D3D92" w:rsidRPr="00805C2A" w:rsidTr="00A935A5">
        <w:tc>
          <w:tcPr>
            <w:tcW w:w="5000" w:type="pct"/>
            <w:gridSpan w:val="13"/>
            <w:shd w:val="clear" w:color="auto" w:fill="D9D9D9" w:themeFill="background1" w:themeFillShade="D9"/>
          </w:tcPr>
          <w:p w:rsidR="001D3D92" w:rsidRPr="00805C2A" w:rsidRDefault="001D3D92"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Переменная 4. Соглашение ФАО 2009 года о мерах государства порта - вес 30%</w:t>
            </w:r>
          </w:p>
        </w:tc>
      </w:tr>
      <w:tr w:rsidR="00A935A5" w:rsidRPr="00805C2A" w:rsidTr="00A935A5">
        <w:trPr>
          <w:trHeight w:val="1268"/>
        </w:trPr>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«Да» для: А.1 и «Нет» для: А.2.2, А.2.3, А.3.1 и А.3.2 </w:t>
            </w:r>
            <w:r w:rsidRPr="00805C2A">
              <w:rPr>
                <w:rFonts w:ascii="Times New Roman" w:hAnsi="Times New Roman" w:cs="Times New Roman"/>
                <w:sz w:val="24"/>
                <w:szCs w:val="24"/>
              </w:rPr>
              <w:lastRenderedPageBreak/>
              <w:t>или «Нет» для: А.2-А.4</w:t>
            </w: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4.1) Является ли ваша страна Стороной Соглашения ФАО о мерах государства </w:t>
            </w:r>
            <w:r w:rsidRPr="00805C2A">
              <w:rPr>
                <w:rFonts w:ascii="Times New Roman" w:hAnsi="Times New Roman" w:cs="Times New Roman"/>
                <w:sz w:val="24"/>
                <w:szCs w:val="24"/>
              </w:rPr>
              <w:lastRenderedPageBreak/>
              <w:t>порта по предотвращению, сдерживанию и ликвидации незаконного, несообщаемого и нерегулируемого промысла (PSMA)?</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0,2</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val="restar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x30, если переменная применима</w:t>
            </w: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4.1</w:t>
            </w: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4.2) Если нет в 4.1, инициировала ли ваша страна процесс, чтобы стать Стороной PSMA?</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 В какой степени ваша страна внедрила положения СМГП в отношении: (даже через соответствующие региональные механизмы)</w:t>
            </w:r>
          </w:p>
        </w:tc>
        <w:tc>
          <w:tcPr>
            <w:tcW w:w="2148" w:type="pct"/>
            <w:gridSpan w:val="9"/>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4.3.1) Политика</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0,0375</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0,1125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4.3.2) Законодательство</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0,0375</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0,1125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4.3.3) Институциональная структура</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0,0375</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0,1125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4.3.4) Операции и процедуры</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0,0375</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0,1125</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4.4) Определены ли в вашей стране порты </w:t>
            </w:r>
            <w:r w:rsidRPr="00805C2A">
              <w:rPr>
                <w:rFonts w:ascii="Times New Roman" w:hAnsi="Times New Roman" w:cs="Times New Roman"/>
                <w:sz w:val="24"/>
                <w:szCs w:val="24"/>
              </w:rPr>
              <w:lastRenderedPageBreak/>
              <w:t>для приема судов под флагом других государств, которые проводят промысел и связанные с рыболовством мероприятия, как того требует СМГП?</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4.5) Назначен ли в вашей стране орган, который будет действовать в качестве контактного пункта для обмена информацией, как того требует </w:t>
            </w:r>
            <w:r w:rsidRPr="00805C2A">
              <w:rPr>
                <w:rFonts w:ascii="Times New Roman" w:hAnsi="Times New Roman" w:cs="Times New Roman"/>
                <w:sz w:val="24"/>
                <w:szCs w:val="24"/>
                <w:lang w:val="en-US"/>
              </w:rPr>
              <w:t>PSMA</w:t>
            </w:r>
            <w:r w:rsidRPr="00805C2A">
              <w:rPr>
                <w:rFonts w:ascii="Times New Roman" w:hAnsi="Times New Roman" w:cs="Times New Roman"/>
                <w:sz w:val="24"/>
                <w:szCs w:val="24"/>
              </w:rPr>
              <w:t>?</w:t>
            </w:r>
          </w:p>
        </w:tc>
        <w:tc>
          <w:tcPr>
            <w:tcW w:w="283"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82"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B13614" w:rsidRPr="00805C2A" w:rsidRDefault="00B13614" w:rsidP="00805C2A">
            <w:pPr>
              <w:spacing w:before="100" w:beforeAutospacing="1" w:after="100" w:afterAutospacing="1" w:line="276" w:lineRule="auto"/>
              <w:jc w:val="both"/>
              <w:rPr>
                <w:rFonts w:ascii="Times New Roman" w:hAnsi="Times New Roman" w:cs="Times New Roman"/>
                <w:sz w:val="24"/>
                <w:szCs w:val="24"/>
              </w:rPr>
            </w:pPr>
          </w:p>
        </w:tc>
      </w:tr>
      <w:tr w:rsidR="00B13614" w:rsidRPr="00805C2A" w:rsidTr="00A935A5">
        <w:tc>
          <w:tcPr>
            <w:tcW w:w="5000" w:type="pct"/>
            <w:gridSpan w:val="13"/>
            <w:shd w:val="clear" w:color="auto" w:fill="D9D9D9" w:themeFill="background1" w:themeFillShade="D9"/>
          </w:tcPr>
          <w:p w:rsidR="00B13614" w:rsidRPr="00805C2A" w:rsidRDefault="00B13614"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Переменная 5. Обязанности государства флага - весит 20%</w:t>
            </w:r>
          </w:p>
        </w:tc>
      </w:tr>
      <w:tr w:rsidR="00A935A5" w:rsidRPr="00805C2A" w:rsidTr="00A935A5">
        <w:tc>
          <w:tcPr>
            <w:tcW w:w="565" w:type="pct"/>
            <w:vMerge w:val="restar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 для: А.3 и А.4</w:t>
            </w:r>
          </w:p>
        </w:tc>
        <w:tc>
          <w:tcPr>
            <w:tcW w:w="48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5.1) Становится ли ваша страна Стороной Соглашения ФАО по содействию соблюдению международных мер по сохранению и управлению рыболовными судами в открытом море (Соглашение о </w:t>
            </w:r>
            <w:r w:rsidRPr="00805C2A">
              <w:rPr>
                <w:rFonts w:ascii="Times New Roman" w:hAnsi="Times New Roman" w:cs="Times New Roman"/>
                <w:sz w:val="24"/>
                <w:szCs w:val="24"/>
              </w:rPr>
              <w:lastRenderedPageBreak/>
              <w:t>соответствии)?</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val="restar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х20, если переменная применима</w:t>
            </w: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5.1</w:t>
            </w: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5.2) Если нет в 5.1, инициировала ли ваша страна процесс, чтобы стать Стороной Соглашения о соблюдении?</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val="restar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5.3) В какой степени Соглашение о соответствии и / или другие обязанности государства флага были выполнены в отношении:</w:t>
            </w:r>
          </w:p>
        </w:tc>
        <w:tc>
          <w:tcPr>
            <w:tcW w:w="2148" w:type="pct"/>
            <w:gridSpan w:val="9"/>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5.3.1) Политика</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5.3.2) Законодательство</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5.3.3) Институциональная структура</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5.3.4) Операции и процедуры</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1-5</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0,025</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5.4) Ведет ли ваша страна учет судов, разрешенных вашей страной для работы в открытом море и осуществляющих промысел и связанные </w:t>
            </w:r>
            <w:r w:rsidRPr="00805C2A">
              <w:rPr>
                <w:rFonts w:ascii="Times New Roman" w:hAnsi="Times New Roman" w:cs="Times New Roman"/>
                <w:sz w:val="24"/>
                <w:szCs w:val="24"/>
              </w:rPr>
              <w:lastRenderedPageBreak/>
              <w:t>с рыболовством виды деятельности, и предоставляет данные для ФАО или заинтересованных государств по их запросу?</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0,08</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roofErr w:type="gramStart"/>
            <w:r w:rsidRPr="00805C2A">
              <w:rPr>
                <w:rFonts w:ascii="Times New Roman" w:hAnsi="Times New Roman" w:cs="Times New Roman"/>
                <w:sz w:val="24"/>
                <w:szCs w:val="24"/>
              </w:rPr>
              <w:t xml:space="preserve">5.5) Обеспечивает ли ваша страна, чтобы суда, плавающие под вашим флагом, которые занимались рыболовством и рыболовной деятельностью, не занимались предыдущими видами деятельности, которые подрывали эффективность международных мер по сохранению и управлению, если только они не удовлетворяли определенным требованиям в соответствии с </w:t>
            </w:r>
            <w:r w:rsidRPr="00805C2A">
              <w:rPr>
                <w:rFonts w:ascii="Times New Roman" w:hAnsi="Times New Roman" w:cs="Times New Roman"/>
                <w:sz w:val="24"/>
                <w:szCs w:val="24"/>
              </w:rPr>
              <w:lastRenderedPageBreak/>
              <w:t>положениями Соглашения о соответствии ФАО или Соглашения ООН по рыбным запасам?</w:t>
            </w:r>
            <w:proofErr w:type="gramEnd"/>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0,08</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5.6) Обеспечивает ли ваша страна, чтобы суда, плавающие под вашим флагом, которые занимаются рыболовством и рыболовной деятельностью, предоставляли вашей стране информацию о ее операциях, которая может оказаться необходимой для того, чтобы ваша страна могла выполнить свои обязательства в качестве государства флага?</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0,08</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 xml:space="preserve">5.7) Обеспечивает ли ваша страна, чтобы суда, плавающие под вашим флагом, не проводили </w:t>
            </w:r>
            <w:r w:rsidRPr="00805C2A">
              <w:rPr>
                <w:rFonts w:ascii="Times New Roman" w:hAnsi="Times New Roman" w:cs="Times New Roman"/>
                <w:sz w:val="24"/>
                <w:szCs w:val="24"/>
              </w:rPr>
              <w:lastRenderedPageBreak/>
              <w:t>несанкционированную рыбную ловлю или связанную с рыболовством деятельность в районах, находящихся под юрисдикцией других государств?</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lastRenderedPageBreak/>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0,075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0,08</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5.8) Проводила ли ваша страна оценку эффективности вашей страны в качестве государства флага в соответствии с Добровольными руководящими принципами ФАО в отношении деятельности государства флага?</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0,15</w:t>
            </w:r>
          </w:p>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935A5" w:rsidRPr="00805C2A" w:rsidTr="00A935A5">
        <w:tc>
          <w:tcPr>
            <w:tcW w:w="565"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48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 для 5.8</w:t>
            </w:r>
          </w:p>
        </w:tc>
        <w:tc>
          <w:tcPr>
            <w:tcW w:w="132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5.9) Если нет на 5.8, намерена ли ваша страна сделать это в будущем?</w:t>
            </w:r>
          </w:p>
        </w:tc>
        <w:tc>
          <w:tcPr>
            <w:tcW w:w="283"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roofErr w:type="gramStart"/>
            <w:r w:rsidRPr="00805C2A">
              <w:rPr>
                <w:rFonts w:ascii="Times New Roman" w:hAnsi="Times New Roman" w:cs="Times New Roman"/>
                <w:sz w:val="24"/>
                <w:szCs w:val="24"/>
              </w:rPr>
              <w:t>/Н</w:t>
            </w:r>
            <w:proofErr w:type="gramEnd"/>
            <w:r w:rsidRPr="00805C2A">
              <w:rPr>
                <w:rFonts w:ascii="Times New Roman" w:hAnsi="Times New Roman" w:cs="Times New Roman"/>
                <w:sz w:val="24"/>
                <w:szCs w:val="24"/>
              </w:rPr>
              <w:t>ет</w:t>
            </w:r>
          </w:p>
        </w:tc>
        <w:tc>
          <w:tcPr>
            <w:tcW w:w="450"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0,05</w:t>
            </w:r>
          </w:p>
        </w:tc>
        <w:tc>
          <w:tcPr>
            <w:tcW w:w="182"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107"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25"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59"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191" w:type="pct"/>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478" w:type="pct"/>
            <w:vMerge/>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r>
      <w:tr w:rsidR="00AD3C53" w:rsidRPr="00805C2A" w:rsidTr="00A935A5">
        <w:tc>
          <w:tcPr>
            <w:tcW w:w="2657" w:type="pct"/>
            <w:gridSpan w:val="4"/>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p>
        </w:tc>
        <w:tc>
          <w:tcPr>
            <w:tcW w:w="2343" w:type="pct"/>
            <w:gridSpan w:val="9"/>
          </w:tcPr>
          <w:p w:rsidR="00AD3C53" w:rsidRPr="00805C2A" w:rsidRDefault="00AD3C53"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Итоговая оценка показателя = общее количество переменных / общий множитель применимых переменных</w:t>
            </w:r>
          </w:p>
        </w:tc>
      </w:tr>
    </w:tbl>
    <w:p w:rsidR="00632F2D" w:rsidRPr="00805C2A" w:rsidRDefault="00632F2D" w:rsidP="00805C2A">
      <w:pPr>
        <w:spacing w:before="100" w:beforeAutospacing="1" w:after="100" w:afterAutospacing="1"/>
        <w:jc w:val="both"/>
        <w:rPr>
          <w:rFonts w:ascii="Times New Roman" w:hAnsi="Times New Roman" w:cs="Times New Roman"/>
          <w:sz w:val="24"/>
          <w:szCs w:val="24"/>
        </w:rPr>
      </w:pPr>
    </w:p>
    <w:p w:rsidR="00A935A5" w:rsidRPr="00805C2A" w:rsidRDefault="00A935A5"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lastRenderedPageBreak/>
        <w:br w:type="page"/>
      </w:r>
    </w:p>
    <w:p w:rsidR="00A935A5" w:rsidRPr="00805C2A" w:rsidRDefault="00A935A5" w:rsidP="00805C2A">
      <w:pPr>
        <w:spacing w:before="100" w:beforeAutospacing="1" w:after="100" w:afterAutospacing="1"/>
        <w:jc w:val="both"/>
        <w:rPr>
          <w:rFonts w:ascii="Times New Roman" w:hAnsi="Times New Roman" w:cs="Times New Roman"/>
          <w:b/>
          <w:sz w:val="24"/>
          <w:szCs w:val="24"/>
        </w:rPr>
        <w:sectPr w:rsidR="00A935A5" w:rsidRPr="00805C2A" w:rsidSect="00632F2D">
          <w:pgSz w:w="16838" w:h="11906" w:orient="landscape"/>
          <w:pgMar w:top="851" w:right="1134" w:bottom="1701" w:left="1134" w:header="709" w:footer="709" w:gutter="0"/>
          <w:cols w:space="708"/>
          <w:docGrid w:linePitch="360"/>
        </w:sectPr>
      </w:pPr>
    </w:p>
    <w:p w:rsidR="00A935A5" w:rsidRPr="00805C2A" w:rsidRDefault="00A935A5" w:rsidP="00805C2A">
      <w:pPr>
        <w:spacing w:before="100" w:beforeAutospacing="1" w:after="100" w:afterAutospacing="1"/>
        <w:jc w:val="both"/>
        <w:rPr>
          <w:rFonts w:ascii="Times New Roman" w:hAnsi="Times New Roman" w:cs="Times New Roman"/>
          <w:b/>
          <w:sz w:val="24"/>
          <w:szCs w:val="24"/>
        </w:rPr>
      </w:pPr>
      <w:r w:rsidRPr="00805C2A">
        <w:rPr>
          <w:rFonts w:ascii="Times New Roman" w:hAnsi="Times New Roman" w:cs="Times New Roman"/>
          <w:b/>
          <w:sz w:val="24"/>
          <w:szCs w:val="24"/>
        </w:rPr>
        <w:lastRenderedPageBreak/>
        <w:t xml:space="preserve">Приложение 2: </w:t>
      </w:r>
    </w:p>
    <w:p w:rsidR="00A36F3C" w:rsidRPr="00805C2A" w:rsidRDefault="00A935A5" w:rsidP="00805C2A">
      <w:pPr>
        <w:spacing w:before="100" w:beforeAutospacing="1" w:after="100" w:afterAutospacing="1"/>
        <w:jc w:val="both"/>
        <w:rPr>
          <w:rFonts w:ascii="Times New Roman" w:hAnsi="Times New Roman" w:cs="Times New Roman"/>
          <w:sz w:val="24"/>
          <w:szCs w:val="24"/>
        </w:rPr>
      </w:pPr>
      <w:r w:rsidRPr="00805C2A">
        <w:rPr>
          <w:rFonts w:ascii="Times New Roman" w:hAnsi="Times New Roman" w:cs="Times New Roman"/>
          <w:sz w:val="24"/>
          <w:szCs w:val="24"/>
        </w:rPr>
        <w:t>Пример оценки показателей Общий вопрос - установить применимость инструментов к государству. - Страна</w:t>
      </w:r>
      <w:proofErr w:type="gramStart"/>
      <w:r w:rsidRPr="00805C2A">
        <w:rPr>
          <w:rFonts w:ascii="Times New Roman" w:hAnsi="Times New Roman" w:cs="Times New Roman"/>
          <w:sz w:val="24"/>
          <w:szCs w:val="24"/>
        </w:rPr>
        <w:t xml:space="preserve"> А</w:t>
      </w:r>
      <w:proofErr w:type="gramEnd"/>
      <w:r w:rsidRPr="00805C2A">
        <w:rPr>
          <w:rFonts w:ascii="Times New Roman" w:hAnsi="Times New Roman" w:cs="Times New Roman"/>
          <w:sz w:val="24"/>
          <w:szCs w:val="24"/>
        </w:rPr>
        <w:t xml:space="preserve"> является прибрежным государством,</w:t>
      </w:r>
      <w:r w:rsidR="00A36F3C" w:rsidRPr="00805C2A">
        <w:rPr>
          <w:rFonts w:ascii="Times New Roman" w:hAnsi="Times New Roman" w:cs="Times New Roman"/>
          <w:sz w:val="24"/>
          <w:szCs w:val="24"/>
        </w:rPr>
        <w:t xml:space="preserve"> портовым</w:t>
      </w:r>
      <w:r w:rsidRPr="00805C2A">
        <w:rPr>
          <w:rFonts w:ascii="Times New Roman" w:hAnsi="Times New Roman" w:cs="Times New Roman"/>
          <w:sz w:val="24"/>
          <w:szCs w:val="24"/>
        </w:rPr>
        <w:t xml:space="preserve"> государством и государством флага с высоким уровнем применения инструментов для борьбы с ННН промыслом. - Страна B является прибрежным государством, </w:t>
      </w:r>
      <w:r w:rsidR="00A36F3C" w:rsidRPr="00805C2A">
        <w:rPr>
          <w:rFonts w:ascii="Times New Roman" w:hAnsi="Times New Roman" w:cs="Times New Roman"/>
          <w:sz w:val="24"/>
          <w:szCs w:val="24"/>
        </w:rPr>
        <w:t xml:space="preserve">портовым </w:t>
      </w:r>
      <w:r w:rsidRPr="00805C2A">
        <w:rPr>
          <w:rFonts w:ascii="Times New Roman" w:hAnsi="Times New Roman" w:cs="Times New Roman"/>
          <w:sz w:val="24"/>
          <w:szCs w:val="24"/>
        </w:rPr>
        <w:t>государством и государством флага с очень низким уровнем применения инструментов для борьбы с ННН промыслом, однако она по-прежнему набирает несколько баллов за инициирование процесса присоединения к определенным соглашениям и базового осуществления ЮНКЛОС. - Страна C является прибрежным государством и государством порта, но не ставит флаг ни на каких судах, ведущих промысел или связанную с рыболовством деятельность. Он не является участником ни одного из соглашений, но имеет высокий уровень применения инструментов для борьбы с ННН промыслом, к которым он применим. В таблице на следующей странице показаны гипотетические ответы для этих трех стран, баллы, которые они получают с помощью этих ответов, и, наконец, полосы, в которые эти баллы переводятся.</w:t>
      </w:r>
      <w:r w:rsidR="00A36F3C" w:rsidRPr="00805C2A">
        <w:rPr>
          <w:rFonts w:ascii="Times New Roman" w:hAnsi="Times New Roman" w:cs="Times New Roman"/>
          <w:sz w:val="24"/>
          <w:szCs w:val="24"/>
        </w:rPr>
        <w:br w:type="page"/>
      </w:r>
    </w:p>
    <w:p w:rsidR="00A36F3C" w:rsidRPr="00805C2A" w:rsidRDefault="00A36F3C" w:rsidP="00805C2A">
      <w:pPr>
        <w:spacing w:before="100" w:beforeAutospacing="1" w:after="100" w:afterAutospacing="1"/>
        <w:jc w:val="both"/>
        <w:rPr>
          <w:rFonts w:ascii="Times New Roman" w:hAnsi="Times New Roman" w:cs="Times New Roman"/>
          <w:sz w:val="24"/>
          <w:szCs w:val="24"/>
        </w:rPr>
        <w:sectPr w:rsidR="00A36F3C" w:rsidRPr="00805C2A" w:rsidSect="00A935A5">
          <w:pgSz w:w="11906" w:h="16838"/>
          <w:pgMar w:top="1134" w:right="851" w:bottom="1134" w:left="1701" w:header="709" w:footer="709" w:gutter="0"/>
          <w:cols w:space="708"/>
          <w:docGrid w:linePitch="360"/>
        </w:sectPr>
      </w:pPr>
    </w:p>
    <w:p w:rsidR="00632F2D" w:rsidRPr="00805C2A" w:rsidRDefault="00632F2D" w:rsidP="00805C2A">
      <w:pPr>
        <w:spacing w:before="100" w:beforeAutospacing="1" w:after="100" w:afterAutospacing="1"/>
        <w:jc w:val="both"/>
        <w:rPr>
          <w:rFonts w:ascii="Times New Roman" w:hAnsi="Times New Roman" w:cs="Times New Roman"/>
          <w:sz w:val="24"/>
          <w:szCs w:val="24"/>
        </w:rPr>
      </w:pPr>
    </w:p>
    <w:tbl>
      <w:tblPr>
        <w:tblStyle w:val="a8"/>
        <w:tblW w:w="14786" w:type="dxa"/>
        <w:jc w:val="center"/>
        <w:tblLook w:val="04A0" w:firstRow="1" w:lastRow="0" w:firstColumn="1" w:lastColumn="0" w:noHBand="0" w:noVBand="1"/>
      </w:tblPr>
      <w:tblGrid>
        <w:gridCol w:w="2363"/>
        <w:gridCol w:w="2074"/>
        <w:gridCol w:w="2066"/>
        <w:gridCol w:w="2074"/>
        <w:gridCol w:w="2067"/>
        <w:gridCol w:w="2075"/>
        <w:gridCol w:w="2067"/>
      </w:tblGrid>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Вопросы:</w:t>
            </w:r>
          </w:p>
        </w:tc>
        <w:tc>
          <w:tcPr>
            <w:tcW w:w="4224" w:type="dxa"/>
            <w:gridSpan w:val="2"/>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Страна A</w:t>
            </w:r>
          </w:p>
        </w:tc>
        <w:tc>
          <w:tcPr>
            <w:tcW w:w="4225" w:type="dxa"/>
            <w:gridSpan w:val="2"/>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Страна B</w:t>
            </w:r>
          </w:p>
        </w:tc>
        <w:tc>
          <w:tcPr>
            <w:tcW w:w="4226" w:type="dxa"/>
            <w:gridSpan w:val="2"/>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Страна C</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Ответы</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Responses</w:t>
            </w:r>
            <w:proofErr w:type="spellEnd"/>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Variable</w:t>
            </w:r>
            <w:proofErr w:type="spellEnd"/>
            <w:r w:rsidRPr="00805C2A">
              <w:rPr>
                <w:rFonts w:ascii="Times New Roman" w:hAnsi="Times New Roman" w:cs="Times New Roman"/>
                <w:sz w:val="24"/>
                <w:szCs w:val="24"/>
              </w:rPr>
              <w:t xml:space="preserve"> </w:t>
            </w:r>
            <w:proofErr w:type="spellStart"/>
            <w:r w:rsidRPr="00805C2A">
              <w:rPr>
                <w:rFonts w:ascii="Times New Roman" w:hAnsi="Times New Roman" w:cs="Times New Roman"/>
                <w:sz w:val="24"/>
                <w:szCs w:val="24"/>
              </w:rPr>
              <w:t>Score</w:t>
            </w:r>
            <w:proofErr w:type="spellEnd"/>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Responses</w:t>
            </w:r>
            <w:proofErr w:type="spellEnd"/>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Variable</w:t>
            </w:r>
            <w:proofErr w:type="spellEnd"/>
            <w:r w:rsidRPr="00805C2A">
              <w:rPr>
                <w:rFonts w:ascii="Times New Roman" w:hAnsi="Times New Roman" w:cs="Times New Roman"/>
                <w:sz w:val="24"/>
                <w:szCs w:val="24"/>
              </w:rPr>
              <w:t xml:space="preserve"> </w:t>
            </w:r>
            <w:proofErr w:type="spellStart"/>
            <w:r w:rsidRPr="00805C2A">
              <w:rPr>
                <w:rFonts w:ascii="Times New Roman" w:hAnsi="Times New Roman" w:cs="Times New Roman"/>
                <w:sz w:val="24"/>
                <w:szCs w:val="24"/>
              </w:rPr>
              <w:t>Score</w:t>
            </w:r>
            <w:proofErr w:type="spellEnd"/>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Responses</w:t>
            </w:r>
            <w:proofErr w:type="spellEnd"/>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roofErr w:type="spellStart"/>
            <w:r w:rsidRPr="00805C2A">
              <w:rPr>
                <w:rFonts w:ascii="Times New Roman" w:hAnsi="Times New Roman" w:cs="Times New Roman"/>
                <w:sz w:val="24"/>
                <w:szCs w:val="24"/>
              </w:rPr>
              <w:t>Variable</w:t>
            </w:r>
            <w:proofErr w:type="spellEnd"/>
            <w:r w:rsidRPr="00805C2A">
              <w:rPr>
                <w:rFonts w:ascii="Times New Roman" w:hAnsi="Times New Roman" w:cs="Times New Roman"/>
                <w:sz w:val="24"/>
                <w:szCs w:val="24"/>
              </w:rPr>
              <w:t xml:space="preserve"> </w:t>
            </w:r>
            <w:proofErr w:type="spellStart"/>
            <w:r w:rsidRPr="00805C2A">
              <w:rPr>
                <w:rFonts w:ascii="Times New Roman" w:hAnsi="Times New Roman" w:cs="Times New Roman"/>
                <w:sz w:val="24"/>
                <w:szCs w:val="24"/>
              </w:rPr>
              <w:t>Score</w:t>
            </w:r>
            <w:proofErr w:type="spellEnd"/>
          </w:p>
        </w:tc>
      </w:tr>
      <w:tr w:rsidR="004C6E7A" w:rsidRPr="00805C2A" w:rsidTr="00D772D9">
        <w:trPr>
          <w:jc w:val="center"/>
        </w:trPr>
        <w:tc>
          <w:tcPr>
            <w:tcW w:w="14786" w:type="dxa"/>
            <w:gridSpan w:val="7"/>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Основные Вопросы</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2"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A.2.1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A.2.2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A.2.3</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A.3.1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A.3.2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A.4.1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A.4.2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14786" w:type="dxa"/>
            <w:gridSpan w:val="7"/>
            <w:shd w:val="clear" w:color="auto" w:fill="D9D9D9" w:themeFill="background1" w:themeFillShade="D9"/>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Переменная 1. UNCLOS - 10%</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0,9</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0,5</w:t>
            </w: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0,7</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1.3.3</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1.3.4</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14786" w:type="dxa"/>
            <w:gridSpan w:val="7"/>
            <w:shd w:val="clear" w:color="auto" w:fill="D9D9D9" w:themeFill="background1" w:themeFillShade="D9"/>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b/>
                <w:bCs/>
                <w:sz w:val="24"/>
                <w:szCs w:val="24"/>
              </w:rPr>
              <w:t>Переменная 2. Соглашение о рыбных запасах - 10%</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0,85</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0,75</w:t>
            </w: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2.3.1</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2.3.2</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2.3.3</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2.3.4</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2111"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2.4</w:t>
            </w: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4C6E7A" w:rsidRPr="00805C2A" w:rsidRDefault="004C6E7A" w:rsidP="00805C2A">
            <w:pPr>
              <w:spacing w:before="100" w:beforeAutospacing="1" w:after="100" w:afterAutospacing="1" w:line="276" w:lineRule="auto"/>
              <w:jc w:val="both"/>
              <w:rPr>
                <w:rFonts w:ascii="Times New Roman" w:hAnsi="Times New Roman" w:cs="Times New Roman"/>
                <w:sz w:val="24"/>
                <w:szCs w:val="24"/>
              </w:rPr>
            </w:pPr>
          </w:p>
        </w:tc>
      </w:tr>
      <w:tr w:rsidR="004C6E7A" w:rsidRPr="00805C2A" w:rsidTr="00D772D9">
        <w:trPr>
          <w:jc w:val="center"/>
        </w:trPr>
        <w:tc>
          <w:tcPr>
            <w:tcW w:w="14786" w:type="dxa"/>
            <w:gridSpan w:val="7"/>
            <w:shd w:val="clear" w:color="auto" w:fill="D9D9D9" w:themeFill="background1" w:themeFillShade="D9"/>
          </w:tcPr>
          <w:p w:rsidR="004C6E7A" w:rsidRPr="00805C2A" w:rsidRDefault="004C6E7A"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lastRenderedPageBreak/>
              <w:t>Переменная 3. IPOA-IUU - 30%</w:t>
            </w: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3.1</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0,9</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w:t>
            </w: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0,95</w:t>
            </w: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3.2</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3.3.1</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3.3.2</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3.3.3</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3.3.4</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14786" w:type="dxa"/>
            <w:gridSpan w:val="7"/>
            <w:shd w:val="clear" w:color="auto" w:fill="D9D9D9" w:themeFill="background1" w:themeFillShade="D9"/>
          </w:tcPr>
          <w:p w:rsidR="006656EC" w:rsidRPr="00805C2A" w:rsidRDefault="006656EC"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Переменная 4. PSMA - 30%</w:t>
            </w: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4.1</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Да</w:t>
            </w:r>
          </w:p>
        </w:tc>
        <w:tc>
          <w:tcPr>
            <w:tcW w:w="2112"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0,725</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w:t>
            </w: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0,725</w:t>
            </w: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4.2</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4.3.1</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4.3.2</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4.3.3</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5</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4.3.4</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3</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1</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4.4</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2111"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4.5</w:t>
            </w: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2"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tcPr>
          <w:p w:rsidR="006656EC" w:rsidRPr="00805C2A" w:rsidRDefault="006656EC" w:rsidP="00805C2A">
            <w:pPr>
              <w:spacing w:before="100" w:beforeAutospacing="1" w:after="100" w:afterAutospacing="1" w:line="276" w:lineRule="auto"/>
              <w:jc w:val="both"/>
              <w:rPr>
                <w:rFonts w:ascii="Times New Roman" w:hAnsi="Times New Roman" w:cs="Times New Roman"/>
                <w:sz w:val="24"/>
                <w:szCs w:val="24"/>
              </w:rPr>
            </w:pPr>
          </w:p>
        </w:tc>
      </w:tr>
      <w:tr w:rsidR="006656EC" w:rsidRPr="00805C2A" w:rsidTr="00D772D9">
        <w:trPr>
          <w:jc w:val="center"/>
        </w:trPr>
        <w:tc>
          <w:tcPr>
            <w:tcW w:w="14786" w:type="dxa"/>
            <w:gridSpan w:val="7"/>
            <w:shd w:val="clear" w:color="auto" w:fill="D9D9D9" w:themeFill="background1" w:themeFillShade="D9"/>
          </w:tcPr>
          <w:p w:rsidR="006656EC" w:rsidRPr="00805C2A" w:rsidRDefault="006656EC"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Переменная 5. Ответственность государства флага - 20%</w:t>
            </w: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5.1</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val="restart"/>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0,975</w:t>
            </w:r>
          </w:p>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Нет</w:t>
            </w:r>
          </w:p>
        </w:tc>
        <w:tc>
          <w:tcPr>
            <w:tcW w:w="2113" w:type="dxa"/>
            <w:vMerge w:val="restart"/>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0,175</w:t>
            </w: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val="restart"/>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lang w:val="en-US"/>
              </w:rPr>
            </w:pPr>
            <w:r w:rsidRPr="00805C2A">
              <w:rPr>
                <w:rFonts w:ascii="Times New Roman" w:hAnsi="Times New Roman" w:cs="Times New Roman"/>
                <w:sz w:val="24"/>
                <w:szCs w:val="24"/>
                <w:lang w:val="en-US"/>
              </w:rPr>
              <w:t>n/a*</w:t>
            </w: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5.2</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n/a</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proofErr w:type="spellStart"/>
            <w:r w:rsidRPr="00805C2A">
              <w:rPr>
                <w:rFonts w:ascii="Times New Roman" w:hAnsi="Times New Roman" w:cs="Times New Roman"/>
              </w:rPr>
              <w:t>Yes</w:t>
            </w:r>
            <w:proofErr w:type="spellEnd"/>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5.3.1</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1</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5.3.2</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1</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5.3.3</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1</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5.3.4</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4</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1</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5.4</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5.5</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Нет</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5.6</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Нет</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5.7</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Нет</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5.8</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Нет</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lastRenderedPageBreak/>
              <w:t>5.9</w:t>
            </w: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n/a</w:t>
            </w:r>
          </w:p>
        </w:tc>
        <w:tc>
          <w:tcPr>
            <w:tcW w:w="2112"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2"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rPr>
            </w:pPr>
            <w:r w:rsidRPr="00805C2A">
              <w:rPr>
                <w:rFonts w:ascii="Times New Roman" w:hAnsi="Times New Roman" w:cs="Times New Roman"/>
              </w:rPr>
              <w:t>Да</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c>
          <w:tcPr>
            <w:tcW w:w="2113" w:type="dxa"/>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r w:rsidRPr="00805C2A">
              <w:rPr>
                <w:rFonts w:ascii="Times New Roman" w:hAnsi="Times New Roman" w:cs="Times New Roman"/>
                <w:sz w:val="24"/>
                <w:szCs w:val="24"/>
              </w:rPr>
              <w:t>n/a</w:t>
            </w:r>
          </w:p>
        </w:tc>
        <w:tc>
          <w:tcPr>
            <w:tcW w:w="2113" w:type="dxa"/>
            <w:vMerge/>
          </w:tcPr>
          <w:p w:rsidR="00D772D9" w:rsidRPr="00805C2A" w:rsidRDefault="00D772D9" w:rsidP="00805C2A">
            <w:pPr>
              <w:spacing w:before="100" w:beforeAutospacing="1" w:after="100" w:afterAutospacing="1" w:line="276" w:lineRule="auto"/>
              <w:jc w:val="both"/>
              <w:rPr>
                <w:rFonts w:ascii="Times New Roman" w:hAnsi="Times New Roman" w:cs="Times New Roman"/>
                <w:sz w:val="24"/>
                <w:szCs w:val="24"/>
              </w:rPr>
            </w:pP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b/>
              </w:rPr>
            </w:pPr>
            <w:r w:rsidRPr="00805C2A">
              <w:rPr>
                <w:rFonts w:ascii="Times New Roman" w:hAnsi="Times New Roman" w:cs="Times New Roman"/>
                <w:b/>
              </w:rPr>
              <w:t>Показатель оценки (</w:t>
            </w:r>
            <w:proofErr w:type="gramStart"/>
            <w:r w:rsidRPr="00805C2A">
              <w:rPr>
                <w:rFonts w:ascii="Times New Roman" w:hAnsi="Times New Roman" w:cs="Times New Roman"/>
                <w:b/>
              </w:rPr>
              <w:t>средневзвешенное</w:t>
            </w:r>
            <w:proofErr w:type="gramEnd"/>
            <w:r w:rsidRPr="00805C2A">
              <w:rPr>
                <w:rFonts w:ascii="Times New Roman" w:hAnsi="Times New Roman" w:cs="Times New Roman"/>
                <w:b/>
              </w:rPr>
              <w:t>)</w:t>
            </w:r>
          </w:p>
        </w:tc>
        <w:tc>
          <w:tcPr>
            <w:tcW w:w="4224"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0,86</w:t>
            </w:r>
          </w:p>
        </w:tc>
        <w:tc>
          <w:tcPr>
            <w:tcW w:w="4225"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0,13</w:t>
            </w:r>
          </w:p>
        </w:tc>
        <w:tc>
          <w:tcPr>
            <w:tcW w:w="4226"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0,73</w:t>
            </w:r>
          </w:p>
        </w:tc>
      </w:tr>
      <w:tr w:rsidR="00D772D9" w:rsidRPr="00805C2A" w:rsidTr="00D772D9">
        <w:trPr>
          <w:jc w:val="center"/>
        </w:trPr>
        <w:tc>
          <w:tcPr>
            <w:tcW w:w="2111" w:type="dxa"/>
          </w:tcPr>
          <w:p w:rsidR="00D772D9" w:rsidRPr="00805C2A" w:rsidRDefault="00D772D9" w:rsidP="00805C2A">
            <w:pPr>
              <w:pStyle w:val="Default"/>
              <w:spacing w:before="100" w:beforeAutospacing="1" w:after="100" w:afterAutospacing="1" w:line="276" w:lineRule="auto"/>
              <w:jc w:val="both"/>
              <w:rPr>
                <w:rFonts w:ascii="Times New Roman" w:hAnsi="Times New Roman" w:cs="Times New Roman"/>
                <w:b/>
              </w:rPr>
            </w:pPr>
            <w:r w:rsidRPr="00805C2A">
              <w:rPr>
                <w:rFonts w:ascii="Times New Roman" w:hAnsi="Times New Roman" w:cs="Times New Roman"/>
                <w:b/>
              </w:rPr>
              <w:t>Группа</w:t>
            </w:r>
          </w:p>
        </w:tc>
        <w:tc>
          <w:tcPr>
            <w:tcW w:w="4224"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5</w:t>
            </w:r>
          </w:p>
        </w:tc>
        <w:tc>
          <w:tcPr>
            <w:tcW w:w="4225"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1</w:t>
            </w:r>
          </w:p>
        </w:tc>
        <w:tc>
          <w:tcPr>
            <w:tcW w:w="4226" w:type="dxa"/>
            <w:gridSpan w:val="2"/>
          </w:tcPr>
          <w:p w:rsidR="00D772D9" w:rsidRPr="00805C2A" w:rsidRDefault="00D772D9" w:rsidP="00805C2A">
            <w:pPr>
              <w:spacing w:before="100" w:beforeAutospacing="1" w:after="100" w:afterAutospacing="1" w:line="276" w:lineRule="auto"/>
              <w:jc w:val="both"/>
              <w:rPr>
                <w:rFonts w:ascii="Times New Roman" w:hAnsi="Times New Roman" w:cs="Times New Roman"/>
                <w:b/>
                <w:sz w:val="24"/>
                <w:szCs w:val="24"/>
              </w:rPr>
            </w:pPr>
            <w:r w:rsidRPr="00805C2A">
              <w:rPr>
                <w:rFonts w:ascii="Times New Roman" w:hAnsi="Times New Roman" w:cs="Times New Roman"/>
                <w:b/>
                <w:sz w:val="24"/>
                <w:szCs w:val="24"/>
              </w:rPr>
              <w:t>4</w:t>
            </w:r>
          </w:p>
        </w:tc>
      </w:tr>
    </w:tbl>
    <w:p w:rsidR="004C6E7A" w:rsidRPr="00805C2A" w:rsidRDefault="004C6E7A" w:rsidP="00805C2A">
      <w:pPr>
        <w:spacing w:before="100" w:beforeAutospacing="1" w:after="100" w:afterAutospacing="1"/>
        <w:jc w:val="both"/>
        <w:rPr>
          <w:rFonts w:ascii="Times New Roman" w:hAnsi="Times New Roman" w:cs="Times New Roman"/>
          <w:sz w:val="24"/>
          <w:szCs w:val="24"/>
        </w:rPr>
      </w:pPr>
    </w:p>
    <w:sectPr w:rsidR="004C6E7A" w:rsidRPr="00805C2A" w:rsidSect="00A36F3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B2" w:rsidRDefault="004046B2" w:rsidP="004046B2">
      <w:pPr>
        <w:spacing w:after="0" w:line="240" w:lineRule="auto"/>
      </w:pPr>
      <w:r>
        <w:separator/>
      </w:r>
    </w:p>
  </w:endnote>
  <w:endnote w:type="continuationSeparator" w:id="0">
    <w:p w:rsidR="004046B2" w:rsidRDefault="004046B2" w:rsidP="0040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B2" w:rsidRDefault="004046B2" w:rsidP="004046B2">
      <w:pPr>
        <w:spacing w:after="0" w:line="240" w:lineRule="auto"/>
      </w:pPr>
      <w:r>
        <w:separator/>
      </w:r>
    </w:p>
  </w:footnote>
  <w:footnote w:type="continuationSeparator" w:id="0">
    <w:p w:rsidR="004046B2" w:rsidRDefault="004046B2" w:rsidP="0040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B2" w:rsidRPr="004046B2" w:rsidRDefault="004046B2" w:rsidP="004046B2">
    <w:pPr>
      <w:pStyle w:val="a9"/>
      <w:jc w:val="right"/>
      <w:rPr>
        <w:rFonts w:ascii="Times New Roman" w:hAnsi="Times New Roman" w:cs="Times New Roman"/>
        <w:i/>
        <w:sz w:val="24"/>
        <w:szCs w:val="24"/>
      </w:rPr>
    </w:pPr>
    <w:r w:rsidRPr="004046B2">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2BE"/>
    <w:multiLevelType w:val="hybridMultilevel"/>
    <w:tmpl w:val="BEA2FF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5377BC"/>
    <w:multiLevelType w:val="hybridMultilevel"/>
    <w:tmpl w:val="E0B4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747004"/>
    <w:multiLevelType w:val="hybridMultilevel"/>
    <w:tmpl w:val="1FBCE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0511D6"/>
    <w:multiLevelType w:val="hybridMultilevel"/>
    <w:tmpl w:val="F32A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763326"/>
    <w:multiLevelType w:val="hybridMultilevel"/>
    <w:tmpl w:val="59E2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D0A41"/>
    <w:multiLevelType w:val="hybridMultilevel"/>
    <w:tmpl w:val="61E0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41"/>
    <w:rsid w:val="000A4F6B"/>
    <w:rsid w:val="000F47D5"/>
    <w:rsid w:val="001D3D92"/>
    <w:rsid w:val="002927A0"/>
    <w:rsid w:val="002E580B"/>
    <w:rsid w:val="002F23B4"/>
    <w:rsid w:val="0033291C"/>
    <w:rsid w:val="003D1F24"/>
    <w:rsid w:val="004046B2"/>
    <w:rsid w:val="004120DC"/>
    <w:rsid w:val="004C6E7A"/>
    <w:rsid w:val="0057085E"/>
    <w:rsid w:val="005938CC"/>
    <w:rsid w:val="005E16C1"/>
    <w:rsid w:val="00632F2D"/>
    <w:rsid w:val="006656EC"/>
    <w:rsid w:val="00711730"/>
    <w:rsid w:val="00721CC3"/>
    <w:rsid w:val="00731492"/>
    <w:rsid w:val="007512F7"/>
    <w:rsid w:val="00791357"/>
    <w:rsid w:val="007D2982"/>
    <w:rsid w:val="00805C2A"/>
    <w:rsid w:val="00806018"/>
    <w:rsid w:val="00825D34"/>
    <w:rsid w:val="008F186D"/>
    <w:rsid w:val="00916033"/>
    <w:rsid w:val="00996D00"/>
    <w:rsid w:val="00A14F4B"/>
    <w:rsid w:val="00A34C85"/>
    <w:rsid w:val="00A36F3C"/>
    <w:rsid w:val="00A76841"/>
    <w:rsid w:val="00A834DA"/>
    <w:rsid w:val="00A935A5"/>
    <w:rsid w:val="00AD3C53"/>
    <w:rsid w:val="00B13614"/>
    <w:rsid w:val="00B23B04"/>
    <w:rsid w:val="00B53C4C"/>
    <w:rsid w:val="00BE4346"/>
    <w:rsid w:val="00D772D9"/>
    <w:rsid w:val="00DE613C"/>
    <w:rsid w:val="00EA5F70"/>
    <w:rsid w:val="00F52728"/>
    <w:rsid w:val="00FC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998"/>
    <w:pPr>
      <w:ind w:left="720"/>
      <w:contextualSpacing/>
    </w:pPr>
  </w:style>
  <w:style w:type="character" w:styleId="a4">
    <w:name w:val="Hyperlink"/>
    <w:basedOn w:val="a0"/>
    <w:uiPriority w:val="99"/>
    <w:unhideWhenUsed/>
    <w:rsid w:val="00FC2998"/>
    <w:rPr>
      <w:color w:val="0000FF" w:themeColor="hyperlink"/>
      <w:u w:val="single"/>
    </w:rPr>
  </w:style>
  <w:style w:type="table" w:customStyle="1" w:styleId="GridTable4Accent2">
    <w:name w:val="Grid Table 4 Accent 2"/>
    <w:basedOn w:val="a1"/>
    <w:uiPriority w:val="49"/>
    <w:rsid w:val="008F186D"/>
    <w:pPr>
      <w:spacing w:after="0" w:line="240" w:lineRule="auto"/>
    </w:pPr>
    <w:rPr>
      <w:rFonts w:eastAsiaTheme="minorEastAsia"/>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ody Text"/>
    <w:basedOn w:val="a"/>
    <w:link w:val="a6"/>
    <w:uiPriority w:val="1"/>
    <w:qFormat/>
    <w:rsid w:val="00F52728"/>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6">
    <w:name w:val="Основной текст Знак"/>
    <w:basedOn w:val="a0"/>
    <w:link w:val="a5"/>
    <w:uiPriority w:val="1"/>
    <w:rsid w:val="00F52728"/>
    <w:rPr>
      <w:rFonts w:ascii="Arial" w:eastAsiaTheme="minorEastAsia" w:hAnsi="Arial" w:cs="Arial"/>
      <w:sz w:val="19"/>
      <w:szCs w:val="19"/>
      <w:lang w:val="en-GB" w:eastAsia="en-GB"/>
    </w:rPr>
  </w:style>
  <w:style w:type="table" w:styleId="a7">
    <w:name w:val="Light Shading"/>
    <w:basedOn w:val="a1"/>
    <w:uiPriority w:val="60"/>
    <w:rsid w:val="007314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32F2D"/>
    <w:pPr>
      <w:autoSpaceDE w:val="0"/>
      <w:autoSpaceDN w:val="0"/>
      <w:adjustRightInd w:val="0"/>
      <w:spacing w:after="0" w:line="240" w:lineRule="auto"/>
    </w:pPr>
    <w:rPr>
      <w:rFonts w:ascii="Calibri" w:hAnsi="Calibri" w:cs="Calibri"/>
      <w:color w:val="000000"/>
      <w:sz w:val="24"/>
      <w:szCs w:val="24"/>
    </w:rPr>
  </w:style>
  <w:style w:type="table" w:styleId="a8">
    <w:name w:val="Table Grid"/>
    <w:basedOn w:val="a1"/>
    <w:uiPriority w:val="59"/>
    <w:rsid w:val="0063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046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6B2"/>
  </w:style>
  <w:style w:type="paragraph" w:styleId="ab">
    <w:name w:val="footer"/>
    <w:basedOn w:val="a"/>
    <w:link w:val="ac"/>
    <w:uiPriority w:val="99"/>
    <w:unhideWhenUsed/>
    <w:rsid w:val="004046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998"/>
    <w:pPr>
      <w:ind w:left="720"/>
      <w:contextualSpacing/>
    </w:pPr>
  </w:style>
  <w:style w:type="character" w:styleId="a4">
    <w:name w:val="Hyperlink"/>
    <w:basedOn w:val="a0"/>
    <w:uiPriority w:val="99"/>
    <w:unhideWhenUsed/>
    <w:rsid w:val="00FC2998"/>
    <w:rPr>
      <w:color w:val="0000FF" w:themeColor="hyperlink"/>
      <w:u w:val="single"/>
    </w:rPr>
  </w:style>
  <w:style w:type="table" w:customStyle="1" w:styleId="GridTable4Accent2">
    <w:name w:val="Grid Table 4 Accent 2"/>
    <w:basedOn w:val="a1"/>
    <w:uiPriority w:val="49"/>
    <w:rsid w:val="008F186D"/>
    <w:pPr>
      <w:spacing w:after="0" w:line="240" w:lineRule="auto"/>
    </w:pPr>
    <w:rPr>
      <w:rFonts w:eastAsiaTheme="minorEastAsia"/>
      <w:lang w:val="en-GB" w:eastAsia="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ody Text"/>
    <w:basedOn w:val="a"/>
    <w:link w:val="a6"/>
    <w:uiPriority w:val="1"/>
    <w:qFormat/>
    <w:rsid w:val="00F52728"/>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6">
    <w:name w:val="Основной текст Знак"/>
    <w:basedOn w:val="a0"/>
    <w:link w:val="a5"/>
    <w:uiPriority w:val="1"/>
    <w:rsid w:val="00F52728"/>
    <w:rPr>
      <w:rFonts w:ascii="Arial" w:eastAsiaTheme="minorEastAsia" w:hAnsi="Arial" w:cs="Arial"/>
      <w:sz w:val="19"/>
      <w:szCs w:val="19"/>
      <w:lang w:val="en-GB" w:eastAsia="en-GB"/>
    </w:rPr>
  </w:style>
  <w:style w:type="table" w:styleId="a7">
    <w:name w:val="Light Shading"/>
    <w:basedOn w:val="a1"/>
    <w:uiPriority w:val="60"/>
    <w:rsid w:val="007314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32F2D"/>
    <w:pPr>
      <w:autoSpaceDE w:val="0"/>
      <w:autoSpaceDN w:val="0"/>
      <w:adjustRightInd w:val="0"/>
      <w:spacing w:after="0" w:line="240" w:lineRule="auto"/>
    </w:pPr>
    <w:rPr>
      <w:rFonts w:ascii="Calibri" w:hAnsi="Calibri" w:cs="Calibri"/>
      <w:color w:val="000000"/>
      <w:sz w:val="24"/>
      <w:szCs w:val="24"/>
    </w:rPr>
  </w:style>
  <w:style w:type="table" w:styleId="a8">
    <w:name w:val="Table Grid"/>
    <w:basedOn w:val="a1"/>
    <w:uiPriority w:val="59"/>
    <w:rsid w:val="0063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046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6B2"/>
  </w:style>
  <w:style w:type="paragraph" w:styleId="ab">
    <w:name w:val="footer"/>
    <w:basedOn w:val="a"/>
    <w:link w:val="ac"/>
    <w:uiPriority w:val="99"/>
    <w:unhideWhenUsed/>
    <w:rsid w:val="004046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5618">
      <w:bodyDiv w:val="1"/>
      <w:marLeft w:val="0"/>
      <w:marRight w:val="0"/>
      <w:marTop w:val="0"/>
      <w:marBottom w:val="0"/>
      <w:divBdr>
        <w:top w:val="none" w:sz="0" w:space="0" w:color="auto"/>
        <w:left w:val="none" w:sz="0" w:space="0" w:color="auto"/>
        <w:bottom w:val="none" w:sz="0" w:space="0" w:color="auto"/>
        <w:right w:val="none" w:sz="0" w:space="0" w:color="auto"/>
      </w:divBdr>
      <w:divsChild>
        <w:div w:id="2041855824">
          <w:marLeft w:val="0"/>
          <w:marRight w:val="0"/>
          <w:marTop w:val="0"/>
          <w:marBottom w:val="0"/>
          <w:divBdr>
            <w:top w:val="none" w:sz="0" w:space="0" w:color="auto"/>
            <w:left w:val="none" w:sz="0" w:space="0" w:color="auto"/>
            <w:bottom w:val="none" w:sz="0" w:space="0" w:color="auto"/>
            <w:right w:val="none" w:sz="0" w:space="0" w:color="auto"/>
          </w:divBdr>
          <w:divsChild>
            <w:div w:id="1544904427">
              <w:marLeft w:val="0"/>
              <w:marRight w:val="0"/>
              <w:marTop w:val="0"/>
              <w:marBottom w:val="0"/>
              <w:divBdr>
                <w:top w:val="none" w:sz="0" w:space="0" w:color="auto"/>
                <w:left w:val="none" w:sz="0" w:space="0" w:color="auto"/>
                <w:bottom w:val="none" w:sz="0" w:space="0" w:color="auto"/>
                <w:right w:val="none" w:sz="0" w:space="0" w:color="auto"/>
              </w:divBdr>
              <w:divsChild>
                <w:div w:id="1066611821">
                  <w:marLeft w:val="0"/>
                  <w:marRight w:val="0"/>
                  <w:marTop w:val="0"/>
                  <w:marBottom w:val="0"/>
                  <w:divBdr>
                    <w:top w:val="none" w:sz="0" w:space="0" w:color="auto"/>
                    <w:left w:val="none" w:sz="0" w:space="0" w:color="auto"/>
                    <w:bottom w:val="none" w:sz="0" w:space="0" w:color="auto"/>
                    <w:right w:val="none" w:sz="0" w:space="0" w:color="auto"/>
                  </w:divBdr>
                  <w:divsChild>
                    <w:div w:id="1033455189">
                      <w:marLeft w:val="0"/>
                      <w:marRight w:val="0"/>
                      <w:marTop w:val="0"/>
                      <w:marBottom w:val="0"/>
                      <w:divBdr>
                        <w:top w:val="none" w:sz="0" w:space="0" w:color="auto"/>
                        <w:left w:val="none" w:sz="0" w:space="0" w:color="auto"/>
                        <w:bottom w:val="none" w:sz="0" w:space="0" w:color="auto"/>
                        <w:right w:val="none" w:sz="0" w:space="0" w:color="auto"/>
                      </w:divBdr>
                      <w:divsChild>
                        <w:div w:id="1675103952">
                          <w:marLeft w:val="0"/>
                          <w:marRight w:val="0"/>
                          <w:marTop w:val="0"/>
                          <w:marBottom w:val="0"/>
                          <w:divBdr>
                            <w:top w:val="none" w:sz="0" w:space="0" w:color="auto"/>
                            <w:left w:val="none" w:sz="0" w:space="0" w:color="auto"/>
                            <w:bottom w:val="none" w:sz="0" w:space="0" w:color="auto"/>
                            <w:right w:val="none" w:sz="0" w:space="0" w:color="auto"/>
                          </w:divBdr>
                          <w:divsChild>
                            <w:div w:id="621889934">
                              <w:marLeft w:val="0"/>
                              <w:marRight w:val="300"/>
                              <w:marTop w:val="180"/>
                              <w:marBottom w:val="0"/>
                              <w:divBdr>
                                <w:top w:val="none" w:sz="0" w:space="0" w:color="auto"/>
                                <w:left w:val="none" w:sz="0" w:space="0" w:color="auto"/>
                                <w:bottom w:val="none" w:sz="0" w:space="0" w:color="auto"/>
                                <w:right w:val="none" w:sz="0" w:space="0" w:color="auto"/>
                              </w:divBdr>
                              <w:divsChild>
                                <w:div w:id="15124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6318">
          <w:marLeft w:val="0"/>
          <w:marRight w:val="0"/>
          <w:marTop w:val="0"/>
          <w:marBottom w:val="0"/>
          <w:divBdr>
            <w:top w:val="none" w:sz="0" w:space="0" w:color="auto"/>
            <w:left w:val="none" w:sz="0" w:space="0" w:color="auto"/>
            <w:bottom w:val="none" w:sz="0" w:space="0" w:color="auto"/>
            <w:right w:val="none" w:sz="0" w:space="0" w:color="auto"/>
          </w:divBdr>
          <w:divsChild>
            <w:div w:id="3561455">
              <w:marLeft w:val="0"/>
              <w:marRight w:val="0"/>
              <w:marTop w:val="0"/>
              <w:marBottom w:val="0"/>
              <w:divBdr>
                <w:top w:val="none" w:sz="0" w:space="0" w:color="auto"/>
                <w:left w:val="none" w:sz="0" w:space="0" w:color="auto"/>
                <w:bottom w:val="none" w:sz="0" w:space="0" w:color="auto"/>
                <w:right w:val="none" w:sz="0" w:space="0" w:color="auto"/>
              </w:divBdr>
              <w:divsChild>
                <w:div w:id="1010136029">
                  <w:marLeft w:val="0"/>
                  <w:marRight w:val="0"/>
                  <w:marTop w:val="0"/>
                  <w:marBottom w:val="0"/>
                  <w:divBdr>
                    <w:top w:val="none" w:sz="0" w:space="0" w:color="auto"/>
                    <w:left w:val="none" w:sz="0" w:space="0" w:color="auto"/>
                    <w:bottom w:val="none" w:sz="0" w:space="0" w:color="auto"/>
                    <w:right w:val="none" w:sz="0" w:space="0" w:color="auto"/>
                  </w:divBdr>
                  <w:divsChild>
                    <w:div w:id="1545676270">
                      <w:marLeft w:val="0"/>
                      <w:marRight w:val="0"/>
                      <w:marTop w:val="0"/>
                      <w:marBottom w:val="0"/>
                      <w:divBdr>
                        <w:top w:val="none" w:sz="0" w:space="0" w:color="auto"/>
                        <w:left w:val="none" w:sz="0" w:space="0" w:color="auto"/>
                        <w:bottom w:val="none" w:sz="0" w:space="0" w:color="auto"/>
                        <w:right w:val="none" w:sz="0" w:space="0" w:color="auto"/>
                      </w:divBdr>
                      <w:divsChild>
                        <w:div w:id="2105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52083">
      <w:bodyDiv w:val="1"/>
      <w:marLeft w:val="0"/>
      <w:marRight w:val="0"/>
      <w:marTop w:val="0"/>
      <w:marBottom w:val="0"/>
      <w:divBdr>
        <w:top w:val="none" w:sz="0" w:space="0" w:color="auto"/>
        <w:left w:val="none" w:sz="0" w:space="0" w:color="auto"/>
        <w:bottom w:val="none" w:sz="0" w:space="0" w:color="auto"/>
        <w:right w:val="none" w:sz="0" w:space="0" w:color="auto"/>
      </w:divBdr>
      <w:divsChild>
        <w:div w:id="1498300238">
          <w:marLeft w:val="0"/>
          <w:marRight w:val="0"/>
          <w:marTop w:val="0"/>
          <w:marBottom w:val="0"/>
          <w:divBdr>
            <w:top w:val="none" w:sz="0" w:space="0" w:color="auto"/>
            <w:left w:val="none" w:sz="0" w:space="0" w:color="auto"/>
            <w:bottom w:val="none" w:sz="0" w:space="0" w:color="auto"/>
            <w:right w:val="none" w:sz="0" w:space="0" w:color="auto"/>
          </w:divBdr>
          <w:divsChild>
            <w:div w:id="1945652195">
              <w:marLeft w:val="0"/>
              <w:marRight w:val="0"/>
              <w:marTop w:val="0"/>
              <w:marBottom w:val="0"/>
              <w:divBdr>
                <w:top w:val="none" w:sz="0" w:space="0" w:color="auto"/>
                <w:left w:val="none" w:sz="0" w:space="0" w:color="auto"/>
                <w:bottom w:val="none" w:sz="0" w:space="0" w:color="auto"/>
                <w:right w:val="none" w:sz="0" w:space="0" w:color="auto"/>
              </w:divBdr>
              <w:divsChild>
                <w:div w:id="1400057215">
                  <w:marLeft w:val="0"/>
                  <w:marRight w:val="0"/>
                  <w:marTop w:val="0"/>
                  <w:marBottom w:val="0"/>
                  <w:divBdr>
                    <w:top w:val="none" w:sz="0" w:space="0" w:color="auto"/>
                    <w:left w:val="none" w:sz="0" w:space="0" w:color="auto"/>
                    <w:bottom w:val="none" w:sz="0" w:space="0" w:color="auto"/>
                    <w:right w:val="none" w:sz="0" w:space="0" w:color="auto"/>
                  </w:divBdr>
                  <w:divsChild>
                    <w:div w:id="772478449">
                      <w:marLeft w:val="0"/>
                      <w:marRight w:val="0"/>
                      <w:marTop w:val="0"/>
                      <w:marBottom w:val="0"/>
                      <w:divBdr>
                        <w:top w:val="none" w:sz="0" w:space="0" w:color="auto"/>
                        <w:left w:val="none" w:sz="0" w:space="0" w:color="auto"/>
                        <w:bottom w:val="none" w:sz="0" w:space="0" w:color="auto"/>
                        <w:right w:val="none" w:sz="0" w:space="0" w:color="auto"/>
                      </w:divBdr>
                      <w:divsChild>
                        <w:div w:id="581447875">
                          <w:marLeft w:val="0"/>
                          <w:marRight w:val="0"/>
                          <w:marTop w:val="0"/>
                          <w:marBottom w:val="0"/>
                          <w:divBdr>
                            <w:top w:val="none" w:sz="0" w:space="0" w:color="auto"/>
                            <w:left w:val="none" w:sz="0" w:space="0" w:color="auto"/>
                            <w:bottom w:val="none" w:sz="0" w:space="0" w:color="auto"/>
                            <w:right w:val="none" w:sz="0" w:space="0" w:color="auto"/>
                          </w:divBdr>
                          <w:divsChild>
                            <w:div w:id="727611741">
                              <w:marLeft w:val="0"/>
                              <w:marRight w:val="300"/>
                              <w:marTop w:val="180"/>
                              <w:marBottom w:val="0"/>
                              <w:divBdr>
                                <w:top w:val="none" w:sz="0" w:space="0" w:color="auto"/>
                                <w:left w:val="none" w:sz="0" w:space="0" w:color="auto"/>
                                <w:bottom w:val="none" w:sz="0" w:space="0" w:color="auto"/>
                                <w:right w:val="none" w:sz="0" w:space="0" w:color="auto"/>
                              </w:divBdr>
                              <w:divsChild>
                                <w:div w:id="8690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19319">
          <w:marLeft w:val="0"/>
          <w:marRight w:val="0"/>
          <w:marTop w:val="0"/>
          <w:marBottom w:val="0"/>
          <w:divBdr>
            <w:top w:val="none" w:sz="0" w:space="0" w:color="auto"/>
            <w:left w:val="none" w:sz="0" w:space="0" w:color="auto"/>
            <w:bottom w:val="none" w:sz="0" w:space="0" w:color="auto"/>
            <w:right w:val="none" w:sz="0" w:space="0" w:color="auto"/>
          </w:divBdr>
          <w:divsChild>
            <w:div w:id="847907100">
              <w:marLeft w:val="0"/>
              <w:marRight w:val="0"/>
              <w:marTop w:val="0"/>
              <w:marBottom w:val="0"/>
              <w:divBdr>
                <w:top w:val="none" w:sz="0" w:space="0" w:color="auto"/>
                <w:left w:val="none" w:sz="0" w:space="0" w:color="auto"/>
                <w:bottom w:val="none" w:sz="0" w:space="0" w:color="auto"/>
                <w:right w:val="none" w:sz="0" w:space="0" w:color="auto"/>
              </w:divBdr>
              <w:divsChild>
                <w:div w:id="764108251">
                  <w:marLeft w:val="0"/>
                  <w:marRight w:val="0"/>
                  <w:marTop w:val="0"/>
                  <w:marBottom w:val="0"/>
                  <w:divBdr>
                    <w:top w:val="none" w:sz="0" w:space="0" w:color="auto"/>
                    <w:left w:val="none" w:sz="0" w:space="0" w:color="auto"/>
                    <w:bottom w:val="none" w:sz="0" w:space="0" w:color="auto"/>
                    <w:right w:val="none" w:sz="0" w:space="0" w:color="auto"/>
                  </w:divBdr>
                  <w:divsChild>
                    <w:div w:id="712772196">
                      <w:marLeft w:val="0"/>
                      <w:marRight w:val="0"/>
                      <w:marTop w:val="0"/>
                      <w:marBottom w:val="0"/>
                      <w:divBdr>
                        <w:top w:val="none" w:sz="0" w:space="0" w:color="auto"/>
                        <w:left w:val="none" w:sz="0" w:space="0" w:color="auto"/>
                        <w:bottom w:val="none" w:sz="0" w:space="0" w:color="auto"/>
                        <w:right w:val="none" w:sz="0" w:space="0" w:color="auto"/>
                      </w:divBdr>
                      <w:divsChild>
                        <w:div w:id="745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aoterm/collection/fisherie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sustainable-development-goals/indicators/14.6.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28</Pages>
  <Words>4468</Words>
  <Characters>25473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Агзамова Вероника Радиковна</cp:lastModifiedBy>
  <cp:revision>14</cp:revision>
  <dcterms:created xsi:type="dcterms:W3CDTF">2018-05-10T09:58:00Z</dcterms:created>
  <dcterms:modified xsi:type="dcterms:W3CDTF">2019-04-16T13:55:00Z</dcterms:modified>
</cp:coreProperties>
</file>