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Pr="00826624" w:rsidRDefault="00826624" w:rsidP="00011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011B7C" w:rsidRPr="00826624">
        <w:rPr>
          <w:rFonts w:ascii="Times New Roman" w:hAnsi="Times New Roman" w:cs="Times New Roman"/>
          <w:b/>
          <w:sz w:val="24"/>
          <w:szCs w:val="24"/>
        </w:rPr>
        <w:t>8.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011B7C" w:rsidRPr="00826624" w:rsidRDefault="00011B7C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8.10. Укреплять способность национальных финансовых учреждений поощрять и расширять доступ к банковским, страховым и финансовым услугам для всех</w:t>
      </w:r>
    </w:p>
    <w:p w:rsidR="00011B7C" w:rsidRPr="00826624" w:rsidRDefault="00011B7C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8.10.1 Число а) филиалов коммерческих банков на 100 000 взрослых и b) число банкоматов на 100 000 взрослых</w:t>
      </w:r>
    </w:p>
    <w:p w:rsidR="00F713B0" w:rsidRPr="00826624" w:rsidRDefault="00F713B0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F713B0" w:rsidRPr="00826624" w:rsidRDefault="00F713B0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F713B0" w:rsidRPr="00826624" w:rsidRDefault="00F713B0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Международный валютный фонд (STAFI - группа по обзору состояния финансовой доступности)</w:t>
      </w:r>
    </w:p>
    <w:p w:rsidR="00F713B0" w:rsidRPr="00826624" w:rsidRDefault="00F713B0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F713B0" w:rsidRPr="00826624" w:rsidRDefault="00F713B0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913301" w:rsidRPr="00826624" w:rsidRDefault="00913301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Филиалы коммерческих банков на 100 000 взрослых;</w:t>
      </w:r>
    </w:p>
    <w:p w:rsidR="00F713B0" w:rsidRPr="00826624" w:rsidRDefault="00913301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Число банкоматов на 100 000 взрослых</w:t>
      </w:r>
    </w:p>
    <w:p w:rsidR="00F713B0" w:rsidRPr="00826624" w:rsidRDefault="00913301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913301" w:rsidRPr="00826624" w:rsidRDefault="00913301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Доступность финансовых услуг и их использование является неотъемлемой частью современного общества. Услуги, такие как сбережение, страхование, денежные платежи и переводы, а также кредиты, позволяют людям управлять своей жизнью, планировать и оплачивать расходы, развивать свой бизнес и улучшать общее благосостояние. Поскольку банки остаются одним из ключевых институтов доступа к формальным финансовым услугам, наличие доступной банковской инфраструктуры является важной исходной точкой доступа к финансовым услугам и, следовательно, их использованию. Отделения банка дополняются другими важными точками доступа, такими как банкоматы всех официальных финансовых учреждений, которые могут предоставлять финансовые услуги в отдаленных местах.</w:t>
      </w:r>
    </w:p>
    <w:p w:rsidR="00913301" w:rsidRPr="00826624" w:rsidRDefault="00913301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913301" w:rsidRPr="00826624" w:rsidRDefault="00913301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Количество филиалов коммерческих банков на 100 000 взрослых рас</w:t>
      </w:r>
      <w:r w:rsidR="006B2CD7" w:rsidRPr="00826624">
        <w:rPr>
          <w:rFonts w:ascii="Times New Roman" w:hAnsi="Times New Roman" w:cs="Times New Roman"/>
          <w:sz w:val="24"/>
          <w:szCs w:val="24"/>
        </w:rPr>
        <w:t>с</w:t>
      </w:r>
      <w:r w:rsidRPr="00826624">
        <w:rPr>
          <w:rFonts w:ascii="Times New Roman" w:hAnsi="Times New Roman" w:cs="Times New Roman"/>
          <w:sz w:val="24"/>
          <w:szCs w:val="24"/>
        </w:rPr>
        <w:t>читывается как число филиалов коммерческих банков в год, о которых сообщает Центральный банк или главный финансовый регулятор страны. Чтобы сделать показат</w:t>
      </w:r>
      <w:r w:rsidR="006B2CD7" w:rsidRPr="00826624">
        <w:rPr>
          <w:rFonts w:ascii="Times New Roman" w:hAnsi="Times New Roman" w:cs="Times New Roman"/>
          <w:sz w:val="24"/>
          <w:szCs w:val="24"/>
        </w:rPr>
        <w:t>е</w:t>
      </w:r>
      <w:r w:rsidRPr="00826624">
        <w:rPr>
          <w:rFonts w:ascii="Times New Roman" w:hAnsi="Times New Roman" w:cs="Times New Roman"/>
          <w:sz w:val="24"/>
          <w:szCs w:val="24"/>
        </w:rPr>
        <w:t>ль сопоставимым, он ра</w:t>
      </w:r>
      <w:r w:rsidR="006B2CD7" w:rsidRPr="00826624">
        <w:rPr>
          <w:rFonts w:ascii="Times New Roman" w:hAnsi="Times New Roman" w:cs="Times New Roman"/>
          <w:sz w:val="24"/>
          <w:szCs w:val="24"/>
        </w:rPr>
        <w:t>с</w:t>
      </w:r>
      <w:r w:rsidRPr="00826624">
        <w:rPr>
          <w:rFonts w:ascii="Times New Roman" w:hAnsi="Times New Roman" w:cs="Times New Roman"/>
          <w:sz w:val="24"/>
          <w:szCs w:val="24"/>
        </w:rPr>
        <w:t>считывается на 100 000 взрослых соответствующей страны.</w:t>
      </w:r>
    </w:p>
    <w:p w:rsidR="006B2CD7" w:rsidRPr="00826624" w:rsidRDefault="006B2CD7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 xml:space="preserve">Количество банкоматов на 100 000 взрослых рассчитывается как число банкоматов в стране по всем типам учреждений, таких как: коммерческие банки, некоммерческие организации, занимающиеся микрофинансированием, депозитные микрофинансовые учреждения, кредитные союзы и финансовые кооперативы, среди прочих. </w:t>
      </w:r>
      <w:r w:rsidR="00265D79" w:rsidRPr="00826624">
        <w:rPr>
          <w:rFonts w:ascii="Times New Roman" w:hAnsi="Times New Roman" w:cs="Times New Roman"/>
          <w:sz w:val="24"/>
          <w:szCs w:val="24"/>
        </w:rPr>
        <w:t>Эта информация ежегодно сообщается Центральным банком или основным финансовым регулятором страны. Чтобы сделать показатель сопоставимым, он рассчитывается на 100 000 взрослых в соответствующей стране.</w:t>
      </w:r>
    </w:p>
    <w:p w:rsidR="006B2CD7" w:rsidRPr="00826624" w:rsidRDefault="00265D79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265D79" w:rsidRPr="00826624" w:rsidRDefault="00265D79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lastRenderedPageBreak/>
        <w:t>С 2009 года в ходе исследования доступности финансовых услуг (FAS) информация собирается на ежегодной основе из административных источников данных. Центральный банк или главный финансовый регулятор сообщают ежегодную информацию, в том числе и показатели, которые являются частью Целей устойчивого развития. С момента начала его проведения 189 стран внесли свой вклад в FAS, который в настоящее время содержится более 150 рядов данных по вопросам доступности финансовых услуг, охватывающих периоды 2004-2016 годов.</w:t>
      </w:r>
    </w:p>
    <w:p w:rsidR="00265D79" w:rsidRPr="00826624" w:rsidRDefault="00265D79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E6489D" w:rsidRPr="00826624" w:rsidRDefault="006E35AF" w:rsidP="00011B7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Расчет показателя</w:t>
      </w:r>
    </w:p>
    <w:p w:rsidR="00E6489D" w:rsidRPr="00826624" w:rsidRDefault="00E6489D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Показатели рассчитываются на основе данных, собранных непосредственно из Центрального банка или основного финансового регулятора страны по формуле:</w:t>
      </w:r>
    </w:p>
    <w:p w:rsidR="00E6489D" w:rsidRPr="00826624" w:rsidRDefault="00E6489D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Количество отделений коммерческих банков на 100 000 взрослых</w:t>
      </w:r>
      <w:proofErr w:type="gramStart"/>
      <w:r w:rsidRPr="008266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proofErr w:type="gramEnd"/>
      <w:r w:rsidRPr="008266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26624">
        <w:rPr>
          <w:rFonts w:ascii="Times New Roman" w:hAnsi="Times New Roman" w:cs="Times New Roman"/>
          <w:sz w:val="24"/>
          <w:szCs w:val="24"/>
        </w:rPr>
        <w:t>= Количество отделений коммерческих банков</w:t>
      </w:r>
      <w:r w:rsidRPr="008266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r w:rsidRPr="008266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26624">
        <w:rPr>
          <w:rFonts w:ascii="Times New Roman" w:hAnsi="Times New Roman" w:cs="Times New Roman"/>
          <w:sz w:val="24"/>
          <w:szCs w:val="24"/>
        </w:rPr>
        <w:t>/взрослое население</w:t>
      </w:r>
      <w:r w:rsidRPr="008266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r w:rsidRPr="008266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826624">
        <w:rPr>
          <w:rFonts w:ascii="Times New Roman" w:hAnsi="Times New Roman" w:cs="Times New Roman"/>
          <w:sz w:val="24"/>
          <w:szCs w:val="24"/>
        </w:rPr>
        <w:t>/100</w:t>
      </w:r>
      <w:r w:rsidRPr="0082662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26624">
        <w:rPr>
          <w:rFonts w:ascii="Times New Roman" w:hAnsi="Times New Roman" w:cs="Times New Roman"/>
          <w:sz w:val="24"/>
          <w:szCs w:val="24"/>
        </w:rPr>
        <w:t>000;</w:t>
      </w:r>
    </w:p>
    <w:p w:rsidR="00E6489D" w:rsidRPr="00826624" w:rsidRDefault="00E6489D" w:rsidP="00011B7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Количество банкоматов на 100 000 взрослых</w:t>
      </w:r>
      <w:proofErr w:type="gramStart"/>
      <w:r w:rsidRPr="008266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proofErr w:type="gramEnd"/>
      <w:r w:rsidRPr="00826624">
        <w:rPr>
          <w:rFonts w:ascii="Times New Roman" w:hAnsi="Times New Roman" w:cs="Times New Roman"/>
          <w:sz w:val="24"/>
          <w:szCs w:val="24"/>
        </w:rPr>
        <w:t xml:space="preserve"> = Количество банкоматов</w:t>
      </w:r>
      <w:r w:rsidRPr="008266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r w:rsidRPr="00826624">
        <w:rPr>
          <w:rFonts w:ascii="Times New Roman" w:hAnsi="Times New Roman" w:cs="Times New Roman"/>
          <w:sz w:val="24"/>
          <w:szCs w:val="24"/>
        </w:rPr>
        <w:t xml:space="preserve"> /взрослое население</w:t>
      </w:r>
      <w:r w:rsidRPr="0082662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it</w:t>
      </w:r>
      <w:r w:rsidRPr="00826624">
        <w:rPr>
          <w:rFonts w:ascii="Times New Roman" w:hAnsi="Times New Roman" w:cs="Times New Roman"/>
          <w:sz w:val="24"/>
          <w:szCs w:val="24"/>
        </w:rPr>
        <w:t xml:space="preserve"> /100 000.</w:t>
      </w:r>
    </w:p>
    <w:p w:rsidR="00E6489D" w:rsidRPr="00826624" w:rsidRDefault="00E6489D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где,</w:t>
      </w:r>
    </w:p>
    <w:p w:rsidR="00E6489D" w:rsidRPr="00826624" w:rsidRDefault="00E6489D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«i» -страна,</w:t>
      </w:r>
    </w:p>
    <w:p w:rsidR="00E6489D" w:rsidRPr="00826624" w:rsidRDefault="00E6489D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 xml:space="preserve">«t» - год. </w:t>
      </w:r>
    </w:p>
    <w:p w:rsidR="00E6489D" w:rsidRPr="00826624" w:rsidRDefault="00E6489D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Информация о количестве отделений коммерческих банков и количестве банкоматов поступает из FAS, а информация для взрослого населения - из Показателей мирового развития.</w:t>
      </w:r>
    </w:p>
    <w:p w:rsidR="00E6489D" w:rsidRPr="00826624" w:rsidRDefault="00E6489D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Дезагрегация</w:t>
      </w:r>
    </w:p>
    <w:p w:rsidR="00E6489D" w:rsidRPr="00826624" w:rsidRDefault="009B2DFE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Данные предоставляются на страновом уровне по годам. Агрегаты составляются по регионам и по типу экономики: развивающиеся и развитые.</w:t>
      </w:r>
    </w:p>
    <w:p w:rsidR="009B2DFE" w:rsidRPr="00826624" w:rsidRDefault="009B2DFE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</w:p>
    <w:p w:rsidR="009B2DFE" w:rsidRPr="00826624" w:rsidRDefault="009B2DFE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9B2DFE" w:rsidRPr="00826624" w:rsidRDefault="009B2DFE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Отсутствующие значения регистрируются как пустые, n / a используются в случае, если страна указывает, что ответственные служ</w:t>
      </w:r>
      <w:r w:rsidR="00456D66" w:rsidRPr="00826624">
        <w:rPr>
          <w:rFonts w:ascii="Times New Roman" w:hAnsi="Times New Roman" w:cs="Times New Roman"/>
          <w:sz w:val="24"/>
          <w:szCs w:val="24"/>
        </w:rPr>
        <w:t xml:space="preserve">бы или учреждения отсутствует </w:t>
      </w:r>
      <w:r w:rsidRPr="00826624">
        <w:rPr>
          <w:rFonts w:ascii="Times New Roman" w:hAnsi="Times New Roman" w:cs="Times New Roman"/>
          <w:sz w:val="24"/>
          <w:szCs w:val="24"/>
        </w:rPr>
        <w:t>или не подпадают под надзор регулирующего органа.</w:t>
      </w:r>
    </w:p>
    <w:p w:rsidR="00456D66" w:rsidRPr="00826624" w:rsidRDefault="00456D66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На глобальном и региональном уровне</w:t>
      </w:r>
    </w:p>
    <w:p w:rsidR="00456D66" w:rsidRPr="00826624" w:rsidRDefault="00456D66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Отсутствующие значения регистрируются как пустые, n / a используются в случае, если страна указывает, что ответственные службы или учреждения отсутствует или не подпадают под надзор регулирующего органа.</w:t>
      </w:r>
    </w:p>
    <w:p w:rsidR="00456D66" w:rsidRPr="00826624" w:rsidRDefault="00456D66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Региональное агрегирование</w:t>
      </w:r>
    </w:p>
    <w:p w:rsidR="00456D66" w:rsidRPr="00826624" w:rsidRDefault="00456D66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 xml:space="preserve">Уровень страны: показатель рассчитывается на основе информации предоставляемой властями. Для региональных оценок FAS рассчитывает агрегаты с учетом информации </w:t>
      </w:r>
      <w:r w:rsidRPr="00826624">
        <w:rPr>
          <w:rFonts w:ascii="Times New Roman" w:hAnsi="Times New Roman" w:cs="Times New Roman"/>
          <w:sz w:val="24"/>
          <w:szCs w:val="24"/>
        </w:rPr>
        <w:lastRenderedPageBreak/>
        <w:t>всех стран с использованием оценок населения страны в качестве весов. Такая же методология применяется в случае с другими агрегациями, такими как тип экономики.</w:t>
      </w:r>
    </w:p>
    <w:p w:rsidR="00D05360" w:rsidRPr="00826624" w:rsidRDefault="00D05360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D05360" w:rsidRPr="00826624" w:rsidRDefault="00876614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FAS является базой административных данных, включающей информацию, полученную от центральных банков или других основных регулирующих финансовых органов. Сбор данных осуществляется централизованно в регулирующем агентстве, в котором компилируются доступные данные финансовых учреждений и поставщиков финансовых услуг. Регулирующее агентство сообщает агрегированные данные по общей экономике в рамках обследования FAS.</w:t>
      </w:r>
    </w:p>
    <w:p w:rsidR="00876614" w:rsidRPr="00826624" w:rsidRDefault="00876614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Опрос FAS предоставляет метаданные на страновом уровне, которые объясняют институциональный охват каждой отчетной экономики. Данные обследования FAS могут отличаться от обследования домашних хозяйств в результате возможной разницы в охвате, целях или определениях концепций.</w:t>
      </w:r>
    </w:p>
    <w:p w:rsidR="00BE738A" w:rsidRPr="00826624" w:rsidRDefault="00BE738A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</w:t>
      </w:r>
    </w:p>
    <w:p w:rsidR="00BE738A" w:rsidRPr="00826624" w:rsidRDefault="00BE738A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Информация, собранная FAS, основана на «Определениях и инструкциях FAS», которые публикуются каждый год на английском, испанском и французском языках. В целях содействия использованию общей методологии определения финансовых институциональных единиц и инструментов, охватываемых FAS, в большей степени основаны на Руководстве МВФ по монетарной и финансовой статистике и Руководстве по составлению документации (http: /data.imf.org/MFS). FAS также публикует Глоссарий для показателей FAS.</w:t>
      </w:r>
    </w:p>
    <w:p w:rsidR="00BE738A" w:rsidRPr="00826624" w:rsidRDefault="00BE738A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Все вышеуказанные документы расположены по ссылке:</w:t>
      </w:r>
    </w:p>
    <w:p w:rsidR="00BE738A" w:rsidRPr="00826624" w:rsidRDefault="00826624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imf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=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DCAB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-4892-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-598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5463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&amp;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sId</w:t>
        </w:r>
        <w:r w:rsidR="00BE738A" w:rsidRPr="00826624">
          <w:rPr>
            <w:rStyle w:val="a4"/>
            <w:rFonts w:ascii="Times New Roman" w:hAnsi="Times New Roman" w:cs="Times New Roman"/>
            <w:sz w:val="24"/>
            <w:szCs w:val="24"/>
          </w:rPr>
          <w:t>=1460040555909</w:t>
        </w:r>
      </w:hyperlink>
    </w:p>
    <w:p w:rsidR="00BE738A" w:rsidRPr="00826624" w:rsidRDefault="00BE738A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BE738A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Показатели в базе данных о финансовом доступе (FAS) собираются ежегодно с 2009 года, охватывая периоды 2004-2016 годов. Информация собирается из центральных банков или другого основного регулятора финансового регулятора для 189 стран.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Все данные и метаданные доступны бесплатно на веб-сайте FAS МВФ совместно с другими ключевыми документами.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Процесс сбора данных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Каждый год группа FAS обращается к респондентам FAS с просьбой начать ежегодный опрос. Данные собираются странами и отправляются в МВФ через Интегрированную систему сбора (ICS), которая обеспечивает безопасное представление информации о стране. Данные обрабатываются и проверяются командой FAS.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Каждое представление данных тщательно пересматривается, и, когда это необходимо, команда FAS взаимодействует со страновыми властями для уточнения или корректировки предоставленных данных. В случае если стране необходимо добавить релевантную информацию, относящуюся к представленным данным, они могут сделать это через портал метаданных в ICS.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lastRenderedPageBreak/>
        <w:t>В раунде 2017 года материалы будут представлены на веб-сайте FAS (data.imf.org/fas) на скользящей основе, как только они будут рассмотрены и утверждены командой FAS.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Покрывая 189 экономик, FAS предоставляет уникальный набор высококачественных данных на мировом уровне. Она содержит 152 временных рядов и 47 индикаторов, которые сопоставляются с ВВП, площадью или взрослым населением для облегчения межстрановых сопоставлений.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Временной ряд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2004-2016, собираются на ежегодной основе.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В настоящее время ведется сбор данных  2017 года; сбор происходит на ежегодной основе.</w:t>
      </w:r>
    </w:p>
    <w:p w:rsidR="00436C0B" w:rsidRPr="00826624" w:rsidRDefault="00436C0B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Публикация данных</w:t>
      </w:r>
    </w:p>
    <w:p w:rsidR="00436C0B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Традиционно данные FAS публично распространяются в конце сентября каждого года. В 2017 году FAS распространит информацию на скользящей основе, как только материалы будут рассмотрены и утверждены командой FAS. Материалы, которые прошли процесс проверки, становятся доступными на веб-сайте FAS в следующий понедельник после завершения обработки.</w:t>
      </w:r>
    </w:p>
    <w:p w:rsidR="00E32447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E32447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Страновые ведомства, отвечающие за финансовые услуги, главным образом центральные банки, регуляторы финансовой системы или национальные статистические организации.</w:t>
      </w:r>
    </w:p>
    <w:p w:rsidR="00E32447" w:rsidRPr="00826624" w:rsidRDefault="00826624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bookmarkStart w:id="0" w:name="_GoBack"/>
      <w:bookmarkEnd w:id="0"/>
      <w:r w:rsidR="00E32447" w:rsidRPr="00826624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E32447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>Международный валютный фонд</w:t>
      </w:r>
    </w:p>
    <w:p w:rsidR="00E32447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E32447" w:rsidRPr="00826624" w:rsidRDefault="006E35AF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Ссылки на э</w:t>
      </w:r>
      <w:r w:rsidR="00E32447" w:rsidRPr="00826624">
        <w:rPr>
          <w:rFonts w:ascii="Times New Roman" w:hAnsi="Times New Roman" w:cs="Times New Roman"/>
          <w:b/>
          <w:sz w:val="24"/>
          <w:szCs w:val="24"/>
        </w:rPr>
        <w:t>лектронные ресурсы</w:t>
      </w:r>
    </w:p>
    <w:p w:rsidR="00E32447" w:rsidRPr="00826624" w:rsidRDefault="00826624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imf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fas</w:t>
        </w:r>
      </w:hyperlink>
      <w:r w:rsidR="00E32447" w:rsidRPr="00826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47" w:rsidRPr="00826624" w:rsidRDefault="006E35AF" w:rsidP="00E6489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624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32447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624">
        <w:rPr>
          <w:rFonts w:ascii="Times New Roman" w:hAnsi="Times New Roman" w:cs="Times New Roman"/>
          <w:sz w:val="24"/>
          <w:szCs w:val="24"/>
        </w:rPr>
        <w:t xml:space="preserve">Вебсайт </w:t>
      </w:r>
      <w:r w:rsidRPr="00826624">
        <w:rPr>
          <w:rFonts w:ascii="Times New Roman" w:hAnsi="Times New Roman" w:cs="Times New Roman"/>
          <w:sz w:val="24"/>
          <w:szCs w:val="24"/>
          <w:lang w:val="en-US"/>
        </w:rPr>
        <w:t>FAS</w:t>
      </w:r>
    </w:p>
    <w:p w:rsidR="00E32447" w:rsidRPr="00826624" w:rsidRDefault="00826624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data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imf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E32447" w:rsidRPr="008266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fas</w:t>
        </w:r>
      </w:hyperlink>
    </w:p>
    <w:p w:rsidR="00E32447" w:rsidRPr="00826624" w:rsidRDefault="00E32447" w:rsidP="00E6489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47" w:rsidRPr="008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B2773"/>
    <w:multiLevelType w:val="multilevel"/>
    <w:tmpl w:val="FE3A7A98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A9"/>
    <w:rsid w:val="00011B7C"/>
    <w:rsid w:val="00265D79"/>
    <w:rsid w:val="002B5202"/>
    <w:rsid w:val="00436C0B"/>
    <w:rsid w:val="00456D66"/>
    <w:rsid w:val="006B2CD7"/>
    <w:rsid w:val="006E35AF"/>
    <w:rsid w:val="00826624"/>
    <w:rsid w:val="00876614"/>
    <w:rsid w:val="00913301"/>
    <w:rsid w:val="009B2DFE"/>
    <w:rsid w:val="009D2A71"/>
    <w:rsid w:val="00BE738A"/>
    <w:rsid w:val="00CF2E22"/>
    <w:rsid w:val="00D05360"/>
    <w:rsid w:val="00DD50A9"/>
    <w:rsid w:val="00E32447"/>
    <w:rsid w:val="00E6489D"/>
    <w:rsid w:val="00F7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BE7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заголовок"/>
    <w:basedOn w:val="a0"/>
    <w:next w:val="a0"/>
    <w:autoRedefine/>
    <w:qFormat/>
    <w:rsid w:val="00CF2E22"/>
    <w:pPr>
      <w:numPr>
        <w:ilvl w:val="1"/>
        <w:numId w:val="1"/>
      </w:numPr>
      <w:spacing w:before="240" w:after="240" w:line="240" w:lineRule="auto"/>
      <w:jc w:val="both"/>
    </w:pPr>
    <w:rPr>
      <w:rFonts w:ascii="Times New Roman Полужирный" w:hAnsi="Times New Roman Полужирный" w:cs="Times New Roman"/>
      <w:b/>
      <w:smallCaps/>
      <w:color w:val="000000"/>
      <w:sz w:val="28"/>
      <w:szCs w:val="28"/>
    </w:rPr>
  </w:style>
  <w:style w:type="character" w:styleId="a4">
    <w:name w:val="Hyperlink"/>
    <w:basedOn w:val="a1"/>
    <w:uiPriority w:val="99"/>
    <w:unhideWhenUsed/>
    <w:rsid w:val="00BE7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imf.org/f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ta.imf.org/f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imf.org/?sk=E5DCAB7E-A5CA-4892-A6EA-598B5463A34C&amp;sId=14600405559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6</cp:revision>
  <dcterms:created xsi:type="dcterms:W3CDTF">2017-10-04T13:01:00Z</dcterms:created>
  <dcterms:modified xsi:type="dcterms:W3CDTF">2017-12-04T08:07:00Z</dcterms:modified>
</cp:coreProperties>
</file>