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02" w:rsidRPr="00FC1134" w:rsidRDefault="00FC1134" w:rsidP="00011B7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00011B7C" w:rsidRPr="00FC1134">
        <w:rPr>
          <w:rFonts w:ascii="Times New Roman" w:hAnsi="Times New Roman" w:cs="Times New Roman"/>
          <w:b/>
          <w:sz w:val="24"/>
          <w:szCs w:val="24"/>
        </w:rPr>
        <w:t>8. 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011B7C" w:rsidRPr="00FC1134" w:rsidRDefault="00011B7C" w:rsidP="00011B7C">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8.10. Укреплять способность национальных финансовых учреждений поощрять и расширять доступ к банковским, страховым и финансовым услугам для всех</w:t>
      </w:r>
    </w:p>
    <w:p w:rsidR="00011B7C" w:rsidRPr="00FC1134" w:rsidRDefault="00371490"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8.10.2 Доля взрослых (от 15 лет), имеющих счет в банке или ином финансовом учреждении или пользующихся услугами операторов мобильных финансовых услуг</w:t>
      </w:r>
    </w:p>
    <w:p w:rsidR="002438E5" w:rsidRPr="00FC1134" w:rsidRDefault="002438E5"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Институциональная информация</w:t>
      </w:r>
    </w:p>
    <w:p w:rsidR="002438E5" w:rsidRPr="00FC1134" w:rsidRDefault="002438E5"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Всемирный банк</w:t>
      </w:r>
    </w:p>
    <w:p w:rsidR="002438E5" w:rsidRPr="00FC1134" w:rsidRDefault="002438E5"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Концепции и определения</w:t>
      </w:r>
    </w:p>
    <w:p w:rsidR="002438E5" w:rsidRPr="00FC1134" w:rsidRDefault="002438E5"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Определение</w:t>
      </w:r>
    </w:p>
    <w:p w:rsidR="002438E5" w:rsidRPr="00FC1134" w:rsidRDefault="002438E5"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 xml:space="preserve">Процент взрослых (в возрасте от 15 лет), которые сообщили о наличии счета (самостоятельно или вместе с кем-то еще) в банке ила другом финансовом учреждении или личного счета в мобильной денежной службе </w:t>
      </w:r>
      <w:r w:rsidR="00DA7390" w:rsidRPr="00FC1134">
        <w:rPr>
          <w:rFonts w:ascii="Times New Roman" w:hAnsi="Times New Roman" w:cs="Times New Roman"/>
          <w:sz w:val="24"/>
          <w:szCs w:val="24"/>
        </w:rPr>
        <w:br/>
      </w:r>
      <w:proofErr w:type="gramStart"/>
      <w:r w:rsidR="00DA7390" w:rsidRPr="00FC1134">
        <w:rPr>
          <w:rFonts w:ascii="Times New Roman" w:hAnsi="Times New Roman" w:cs="Times New Roman"/>
          <w:sz w:val="24"/>
          <w:szCs w:val="24"/>
        </w:rPr>
        <w:t>в</w:t>
      </w:r>
      <w:proofErr w:type="gramEnd"/>
      <w:r w:rsidRPr="00FC1134">
        <w:rPr>
          <w:rFonts w:ascii="Times New Roman" w:hAnsi="Times New Roman" w:cs="Times New Roman"/>
          <w:sz w:val="24"/>
          <w:szCs w:val="24"/>
        </w:rPr>
        <w:t xml:space="preserve"> последние 12 месяцев.</w:t>
      </w:r>
    </w:p>
    <w:p w:rsidR="002438E5" w:rsidRPr="00FC1134" w:rsidRDefault="002438E5"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Обоснование</w:t>
      </w:r>
    </w:p>
    <w:p w:rsidR="002438E5" w:rsidRPr="00FC1134" w:rsidRDefault="002438E5"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 xml:space="preserve">Формальные финансовые услуги, таким как сбережение, страхование, платежи, кредиты и денежные переводы, </w:t>
      </w:r>
      <w:r w:rsidR="00DA7390" w:rsidRPr="00FC1134">
        <w:rPr>
          <w:rFonts w:ascii="Times New Roman" w:hAnsi="Times New Roman" w:cs="Times New Roman"/>
          <w:sz w:val="24"/>
          <w:szCs w:val="24"/>
        </w:rPr>
        <w:t>важны</w:t>
      </w:r>
      <w:r w:rsidRPr="00FC1134">
        <w:rPr>
          <w:rFonts w:ascii="Times New Roman" w:hAnsi="Times New Roman" w:cs="Times New Roman"/>
          <w:sz w:val="24"/>
          <w:szCs w:val="24"/>
        </w:rPr>
        <w:t xml:space="preserve"> для людей - независимо от уровня дохода, пола, возраста, образования или места жительства, они позволяют индивиду управлять жизнью, строить будущее и заниматься своим делом. Доступ к счету является важной отправной точкой для людей, которые могут получить доступ к финансовым услугам.</w:t>
      </w:r>
    </w:p>
    <w:p w:rsidR="00DA7390" w:rsidRPr="00FC1134" w:rsidRDefault="00DA7390"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Концепция</w:t>
      </w:r>
    </w:p>
    <w:p w:rsidR="00DA7390" w:rsidRPr="00FC1134" w:rsidRDefault="00DA7390"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 xml:space="preserve">Наличие счета в финансовой организации фиксируется у респондентов, которые сообщают о наличии учетной записи в банке или в другом типе финансовых учреждений, таких как кредитный союз, учреждение микрофинансирования, кооператив или почтовое отделение (если применимо) или имеющих дебетовую карту на свое имя. </w:t>
      </w:r>
      <w:proofErr w:type="gramStart"/>
      <w:r w:rsidRPr="00FC1134">
        <w:rPr>
          <w:rFonts w:ascii="Times New Roman" w:hAnsi="Times New Roman" w:cs="Times New Roman"/>
          <w:sz w:val="24"/>
          <w:szCs w:val="24"/>
        </w:rPr>
        <w:t>Кроме того, учитываются респонденты, которые сообщают о получении заработной платы, государственных трансфертов или платежей за сельскохозяйственную продукцию на счет в финансовом учреждении в последние 12 месяцев; оплачивали счет за коммунальные услуги или платили за образование со счета в финансовом учреждении в последние 12 месяцев; получали заработную плату или государственные переводы на карту финансового учреждения за последние 12 месяцев.</w:t>
      </w:r>
      <w:proofErr w:type="gramEnd"/>
      <w:r w:rsidRPr="00FC1134">
        <w:rPr>
          <w:rFonts w:ascii="Times New Roman" w:hAnsi="Times New Roman" w:cs="Times New Roman"/>
          <w:sz w:val="24"/>
          <w:szCs w:val="24"/>
        </w:rPr>
        <w:t xml:space="preserve"> Респонденты с наличием мобильных счетов учитываются также, если они  в течение последних 12 месяцев лично сообщают об использовании мобильных услуг GSM </w:t>
      </w:r>
      <w:proofErr w:type="spellStart"/>
      <w:r w:rsidRPr="00FC1134">
        <w:rPr>
          <w:rFonts w:ascii="Times New Roman" w:hAnsi="Times New Roman" w:cs="Times New Roman"/>
          <w:sz w:val="24"/>
          <w:szCs w:val="24"/>
        </w:rPr>
        <w:t>Association</w:t>
      </w:r>
      <w:proofErr w:type="spellEnd"/>
      <w:r w:rsidRPr="00FC1134">
        <w:rPr>
          <w:rFonts w:ascii="Times New Roman" w:hAnsi="Times New Roman" w:cs="Times New Roman"/>
          <w:sz w:val="24"/>
          <w:szCs w:val="24"/>
        </w:rPr>
        <w:t xml:space="preserve"> (GSMA) для </w:t>
      </w:r>
      <w:proofErr w:type="spellStart"/>
      <w:r w:rsidRPr="00FC1134">
        <w:rPr>
          <w:rFonts w:ascii="Times New Roman" w:hAnsi="Times New Roman" w:cs="Times New Roman"/>
          <w:sz w:val="24"/>
          <w:szCs w:val="24"/>
        </w:rPr>
        <w:t>Unbanked</w:t>
      </w:r>
      <w:proofErr w:type="spellEnd"/>
      <w:r w:rsidRPr="00FC1134">
        <w:rPr>
          <w:rFonts w:ascii="Times New Roman" w:hAnsi="Times New Roman" w:cs="Times New Roman"/>
          <w:sz w:val="24"/>
          <w:szCs w:val="24"/>
        </w:rPr>
        <w:t xml:space="preserve"> (MMU) в целях оплаты счетов или отправки или получении перевода. </w:t>
      </w:r>
      <w:proofErr w:type="gramStart"/>
      <w:r w:rsidRPr="00FC1134">
        <w:rPr>
          <w:rFonts w:ascii="Times New Roman" w:hAnsi="Times New Roman" w:cs="Times New Roman"/>
          <w:sz w:val="24"/>
          <w:szCs w:val="24"/>
        </w:rPr>
        <w:t>Кроме того, сюда включаются респонденты, которые за последние 12 месяцев сообщают о получении заработной платы, государственных трансфертов или платежей за сельскохозяйственную продукцию через мобильный счет.</w:t>
      </w:r>
      <w:proofErr w:type="gramEnd"/>
    </w:p>
    <w:p w:rsidR="00DA7390" w:rsidRPr="00FC1134" w:rsidRDefault="00DA7390"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Комментарии и ограничения</w:t>
      </w:r>
    </w:p>
    <w:p w:rsidR="00DA7390" w:rsidRPr="00FC1134" w:rsidRDefault="00DA7390"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 xml:space="preserve">Всемирная база данных </w:t>
      </w:r>
      <w:proofErr w:type="spellStart"/>
      <w:r w:rsidRPr="00FC1134">
        <w:rPr>
          <w:rFonts w:ascii="Times New Roman" w:hAnsi="Times New Roman" w:cs="Times New Roman"/>
          <w:sz w:val="24"/>
          <w:szCs w:val="24"/>
        </w:rPr>
        <w:t>Global</w:t>
      </w:r>
      <w:proofErr w:type="spellEnd"/>
      <w:r w:rsidRPr="00FC1134">
        <w:rPr>
          <w:rFonts w:ascii="Times New Roman" w:hAnsi="Times New Roman" w:cs="Times New Roman"/>
          <w:sz w:val="24"/>
          <w:szCs w:val="24"/>
        </w:rPr>
        <w:t xml:space="preserve"> </w:t>
      </w:r>
      <w:proofErr w:type="spellStart"/>
      <w:r w:rsidRPr="00FC1134">
        <w:rPr>
          <w:rFonts w:ascii="Times New Roman" w:hAnsi="Times New Roman" w:cs="Times New Roman"/>
          <w:sz w:val="24"/>
          <w:szCs w:val="24"/>
        </w:rPr>
        <w:t>Findex</w:t>
      </w:r>
      <w:proofErr w:type="spellEnd"/>
      <w:r w:rsidRPr="00FC1134">
        <w:rPr>
          <w:rFonts w:ascii="Times New Roman" w:hAnsi="Times New Roman" w:cs="Times New Roman"/>
          <w:sz w:val="24"/>
          <w:szCs w:val="24"/>
        </w:rPr>
        <w:t xml:space="preserve"> основана на исследованиях на индивидуальном уровне во всем мире, которые проводятся каждые три года. Первый раунд опроса был </w:t>
      </w:r>
      <w:r w:rsidRPr="00FC1134">
        <w:rPr>
          <w:rFonts w:ascii="Times New Roman" w:hAnsi="Times New Roman" w:cs="Times New Roman"/>
          <w:sz w:val="24"/>
          <w:szCs w:val="24"/>
        </w:rPr>
        <w:lastRenderedPageBreak/>
        <w:t>проведен в 2011 году, а второй - в 2014 году. Третий раунд будет проведен в 2017 году. База данных охватывает около 140 стран.</w:t>
      </w:r>
    </w:p>
    <w:p w:rsidR="00DA7390" w:rsidRPr="00FC1134" w:rsidRDefault="00DA7390"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Методология</w:t>
      </w:r>
    </w:p>
    <w:p w:rsidR="00DA7390" w:rsidRPr="00FC1134" w:rsidRDefault="00934BB0"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Расчет показателя</w:t>
      </w:r>
    </w:p>
    <w:p w:rsidR="00DA7390" w:rsidRPr="00FC1134" w:rsidRDefault="00DA7390"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Показатель основан на данных, собранных с помощью репрезентативного выборочного обследования индивидов  в каждой стране. Для расчета агрегатов на уровне страны используются соответствующие весовые коэффициенты выборки.</w:t>
      </w:r>
    </w:p>
    <w:p w:rsidR="00DA7390" w:rsidRPr="00FC1134" w:rsidRDefault="00DA7390"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Дезагрегация</w:t>
      </w:r>
    </w:p>
    <w:p w:rsidR="00DA7390" w:rsidRPr="00FC1134" w:rsidRDefault="00DA7390"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Дезагрегирование осуществляется по полу, возрасту, уровню образования</w:t>
      </w:r>
      <w:r w:rsidR="008E7BEF" w:rsidRPr="00FC1134">
        <w:rPr>
          <w:rFonts w:ascii="Times New Roman" w:hAnsi="Times New Roman" w:cs="Times New Roman"/>
          <w:sz w:val="24"/>
          <w:szCs w:val="24"/>
        </w:rPr>
        <w:t>, городской/сельской местности.</w:t>
      </w:r>
    </w:p>
    <w:p w:rsidR="008E7BEF" w:rsidRPr="00FC1134" w:rsidRDefault="008E7BEF"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Обработка пропущенных значений</w:t>
      </w:r>
    </w:p>
    <w:p w:rsidR="008E7BEF" w:rsidRPr="00F97F28" w:rsidRDefault="008E7BEF" w:rsidP="00371490">
      <w:pPr>
        <w:spacing w:before="240" w:after="0" w:line="240" w:lineRule="auto"/>
        <w:jc w:val="both"/>
        <w:rPr>
          <w:rFonts w:ascii="Times New Roman" w:hAnsi="Times New Roman" w:cs="Times New Roman"/>
          <w:i/>
          <w:sz w:val="24"/>
          <w:szCs w:val="24"/>
        </w:rPr>
      </w:pPr>
      <w:r w:rsidRPr="00F97F28">
        <w:rPr>
          <w:rFonts w:ascii="Times New Roman" w:hAnsi="Times New Roman" w:cs="Times New Roman"/>
          <w:i/>
          <w:sz w:val="24"/>
          <w:szCs w:val="24"/>
        </w:rPr>
        <w:t>На уровне страны</w:t>
      </w:r>
    </w:p>
    <w:p w:rsidR="008E7BEF" w:rsidRPr="00FC1134" w:rsidRDefault="008E7BEF"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Не определена</w:t>
      </w:r>
    </w:p>
    <w:p w:rsidR="008E7BEF" w:rsidRPr="00F97F28" w:rsidRDefault="008E7BEF" w:rsidP="00371490">
      <w:pPr>
        <w:spacing w:before="240" w:after="0" w:line="240" w:lineRule="auto"/>
        <w:jc w:val="both"/>
        <w:rPr>
          <w:rFonts w:ascii="Times New Roman" w:hAnsi="Times New Roman" w:cs="Times New Roman"/>
          <w:i/>
          <w:sz w:val="24"/>
          <w:szCs w:val="24"/>
        </w:rPr>
      </w:pPr>
      <w:bookmarkStart w:id="0" w:name="_GoBack"/>
      <w:r w:rsidRPr="00F97F28">
        <w:rPr>
          <w:rFonts w:ascii="Times New Roman" w:hAnsi="Times New Roman" w:cs="Times New Roman"/>
          <w:i/>
          <w:sz w:val="24"/>
          <w:szCs w:val="24"/>
        </w:rPr>
        <w:t>На глобальном и региональном уровне</w:t>
      </w:r>
      <w:bookmarkEnd w:id="0"/>
    </w:p>
    <w:p w:rsidR="008E7BEF" w:rsidRPr="00FC1134" w:rsidRDefault="008E7BEF"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Не определена</w:t>
      </w:r>
    </w:p>
    <w:p w:rsidR="008E7BEF" w:rsidRPr="00FC1134" w:rsidRDefault="008E7BEF"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Региональное агрегирование</w:t>
      </w:r>
    </w:p>
    <w:p w:rsidR="008E7BEF" w:rsidRPr="00FC1134" w:rsidRDefault="008E7BEF"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Уровень страны; процент взрослых, имеющих счетам в финансовом учреждении, умножается на число взрослых в стране. Затем для региональных оценок сумма по всем странам региона принимается и делится на общее число взрослых, проживающих в регионе. Аналогичным образом, для глобальных расчетов процедура повторяется для всех стран.</w:t>
      </w:r>
    </w:p>
    <w:p w:rsidR="008E7BEF" w:rsidRPr="00FC1134" w:rsidRDefault="008E7BEF"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Источники расхождений</w:t>
      </w:r>
    </w:p>
    <w:p w:rsidR="008E7BEF" w:rsidRPr="00FC1134" w:rsidRDefault="008E7BEF" w:rsidP="00371490">
      <w:pPr>
        <w:spacing w:before="240" w:after="0" w:line="240" w:lineRule="auto"/>
        <w:jc w:val="both"/>
        <w:rPr>
          <w:rFonts w:ascii="Times New Roman" w:hAnsi="Times New Roman" w:cs="Times New Roman"/>
          <w:sz w:val="24"/>
          <w:szCs w:val="24"/>
        </w:rPr>
      </w:pPr>
      <w:proofErr w:type="spellStart"/>
      <w:r w:rsidRPr="00FC1134">
        <w:rPr>
          <w:rFonts w:ascii="Times New Roman" w:hAnsi="Times New Roman" w:cs="Times New Roman"/>
          <w:sz w:val="24"/>
          <w:szCs w:val="24"/>
        </w:rPr>
        <w:t>Global</w:t>
      </w:r>
      <w:proofErr w:type="spellEnd"/>
      <w:r w:rsidRPr="00FC1134">
        <w:rPr>
          <w:rFonts w:ascii="Times New Roman" w:hAnsi="Times New Roman" w:cs="Times New Roman"/>
          <w:sz w:val="24"/>
          <w:szCs w:val="24"/>
        </w:rPr>
        <w:t xml:space="preserve"> </w:t>
      </w:r>
      <w:proofErr w:type="spellStart"/>
      <w:r w:rsidRPr="00FC1134">
        <w:rPr>
          <w:rFonts w:ascii="Times New Roman" w:hAnsi="Times New Roman" w:cs="Times New Roman"/>
          <w:sz w:val="24"/>
          <w:szCs w:val="24"/>
        </w:rPr>
        <w:t>Findex</w:t>
      </w:r>
      <w:proofErr w:type="spellEnd"/>
      <w:r w:rsidRPr="00FC1134">
        <w:rPr>
          <w:rFonts w:ascii="Times New Roman" w:hAnsi="Times New Roman" w:cs="Times New Roman"/>
          <w:sz w:val="24"/>
          <w:szCs w:val="24"/>
        </w:rPr>
        <w:t xml:space="preserve"> - это индивидуальный опрос, определяющий право собственности на счета. Поскольку финансовое включение является концепцией на индивидуальном уровне, данная процедура считается единственной подходящей. Другие обследования, которые проводятся на уровне домашних хозяйств, могут измерять доступ к финансированию через другого члена семьи, который может переоценить финансовое включение.</w:t>
      </w:r>
    </w:p>
    <w:p w:rsidR="008E7BEF" w:rsidRPr="00FC1134" w:rsidRDefault="008E7BEF"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Источники данных</w:t>
      </w:r>
    </w:p>
    <w:p w:rsidR="008E7BEF" w:rsidRPr="00FC1134" w:rsidRDefault="008E7BEF"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Описание</w:t>
      </w:r>
    </w:p>
    <w:p w:rsidR="008E7BEF" w:rsidRPr="00FC1134" w:rsidRDefault="008E7BEF"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 xml:space="preserve">Показатели в базе данных </w:t>
      </w:r>
      <w:proofErr w:type="spellStart"/>
      <w:r w:rsidRPr="00FC1134">
        <w:rPr>
          <w:rFonts w:ascii="Times New Roman" w:hAnsi="Times New Roman" w:cs="Times New Roman"/>
          <w:sz w:val="24"/>
          <w:szCs w:val="24"/>
        </w:rPr>
        <w:t>Global</w:t>
      </w:r>
      <w:proofErr w:type="spellEnd"/>
      <w:r w:rsidRPr="00FC1134">
        <w:rPr>
          <w:rFonts w:ascii="Times New Roman" w:hAnsi="Times New Roman" w:cs="Times New Roman"/>
          <w:sz w:val="24"/>
          <w:szCs w:val="24"/>
        </w:rPr>
        <w:t xml:space="preserve"> </w:t>
      </w:r>
      <w:proofErr w:type="spellStart"/>
      <w:r w:rsidRPr="00FC1134">
        <w:rPr>
          <w:rFonts w:ascii="Times New Roman" w:hAnsi="Times New Roman" w:cs="Times New Roman"/>
          <w:sz w:val="24"/>
          <w:szCs w:val="24"/>
        </w:rPr>
        <w:t>Financial</w:t>
      </w:r>
      <w:proofErr w:type="spellEnd"/>
      <w:r w:rsidRPr="00FC1134">
        <w:rPr>
          <w:rFonts w:ascii="Times New Roman" w:hAnsi="Times New Roman" w:cs="Times New Roman"/>
          <w:sz w:val="24"/>
          <w:szCs w:val="24"/>
        </w:rPr>
        <w:t xml:space="preserve"> </w:t>
      </w:r>
      <w:proofErr w:type="spellStart"/>
      <w:r w:rsidRPr="00FC1134">
        <w:rPr>
          <w:rFonts w:ascii="Times New Roman" w:hAnsi="Times New Roman" w:cs="Times New Roman"/>
          <w:sz w:val="24"/>
          <w:szCs w:val="24"/>
        </w:rPr>
        <w:t>Inclusion</w:t>
      </w:r>
      <w:proofErr w:type="spellEnd"/>
      <w:r w:rsidRPr="00FC1134">
        <w:rPr>
          <w:rFonts w:ascii="Times New Roman" w:hAnsi="Times New Roman" w:cs="Times New Roman"/>
          <w:sz w:val="24"/>
          <w:szCs w:val="24"/>
        </w:rPr>
        <w:t xml:space="preserve"> (</w:t>
      </w:r>
      <w:proofErr w:type="spellStart"/>
      <w:r w:rsidRPr="00FC1134">
        <w:rPr>
          <w:rFonts w:ascii="Times New Roman" w:hAnsi="Times New Roman" w:cs="Times New Roman"/>
          <w:sz w:val="24"/>
          <w:szCs w:val="24"/>
        </w:rPr>
        <w:t>Global</w:t>
      </w:r>
      <w:proofErr w:type="spellEnd"/>
      <w:r w:rsidRPr="00FC1134">
        <w:rPr>
          <w:rFonts w:ascii="Times New Roman" w:hAnsi="Times New Roman" w:cs="Times New Roman"/>
          <w:sz w:val="24"/>
          <w:szCs w:val="24"/>
        </w:rPr>
        <w:t xml:space="preserve"> </w:t>
      </w:r>
      <w:proofErr w:type="spellStart"/>
      <w:r w:rsidRPr="00FC1134">
        <w:rPr>
          <w:rFonts w:ascii="Times New Roman" w:hAnsi="Times New Roman" w:cs="Times New Roman"/>
          <w:sz w:val="24"/>
          <w:szCs w:val="24"/>
        </w:rPr>
        <w:t>Findex</w:t>
      </w:r>
      <w:proofErr w:type="spellEnd"/>
      <w:r w:rsidRPr="00FC1134">
        <w:rPr>
          <w:rFonts w:ascii="Times New Roman" w:hAnsi="Times New Roman" w:cs="Times New Roman"/>
          <w:sz w:val="24"/>
          <w:szCs w:val="24"/>
        </w:rPr>
        <w:t>) 2014 года основаны на данных опроса, охватившего почти 150 000 человек в более чем 140 странах,  репрезентативная выборка была распространена на  97 процентов населения мира. Опрос проводился Gallup, Inc. в течение 2014 календарного года в рамках всемирного опроса Gallup, который с 2005 года постоянно проводил опросы примерно 1000 человек в более чем 160 странах и более чем на 140 языках,  используя метод случайного отбора, формируя репрезентативную выборку. Целевое население включает все гражданское, неинституционализированное население в возрасте 15 лет и старше.</w:t>
      </w:r>
    </w:p>
    <w:p w:rsidR="008E7BEF" w:rsidRPr="00FC1134" w:rsidRDefault="008E7BEF"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lastRenderedPageBreak/>
        <w:t xml:space="preserve">Методология, включая процедуры опроса, подготовку данных, оценку ошибки и примечания по странам, доступна по ссылке: </w:t>
      </w:r>
    </w:p>
    <w:p w:rsidR="008E7BEF" w:rsidRPr="00FC1134" w:rsidRDefault="00F97F28" w:rsidP="00371490">
      <w:pPr>
        <w:spacing w:before="240" w:after="0" w:line="240" w:lineRule="auto"/>
        <w:jc w:val="both"/>
        <w:rPr>
          <w:rFonts w:ascii="Times New Roman" w:hAnsi="Times New Roman" w:cs="Times New Roman"/>
          <w:sz w:val="24"/>
          <w:szCs w:val="24"/>
        </w:rPr>
      </w:pPr>
      <w:hyperlink r:id="rId6" w:history="1">
        <w:r w:rsidR="008E7BEF" w:rsidRPr="00FC1134">
          <w:rPr>
            <w:rStyle w:val="a4"/>
            <w:rFonts w:ascii="Times New Roman" w:hAnsi="Times New Roman" w:cs="Times New Roman"/>
            <w:sz w:val="24"/>
            <w:szCs w:val="24"/>
          </w:rPr>
          <w:t>http://www.worldbank.org/content/dam/Worldbank/Research/GlobalFindex/PDF/Methodology.pdf</w:t>
        </w:r>
      </w:hyperlink>
    </w:p>
    <w:p w:rsidR="008E7BEF" w:rsidRPr="00FC1134" w:rsidRDefault="008E7BEF"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Процесс сбора</w:t>
      </w:r>
    </w:p>
    <w:p w:rsidR="008E7BEF" w:rsidRPr="00FC1134" w:rsidRDefault="008E7BEF"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Данные сопоставимы по странам.</w:t>
      </w:r>
    </w:p>
    <w:p w:rsidR="008E7BEF" w:rsidRPr="00FC1134" w:rsidRDefault="00ED0C6D"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Доступность данных</w:t>
      </w:r>
    </w:p>
    <w:p w:rsidR="00ED0C6D" w:rsidRPr="00FC1134" w:rsidRDefault="00ED0C6D" w:rsidP="00371490">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Описание</w:t>
      </w:r>
    </w:p>
    <w:p w:rsidR="00ED0C6D" w:rsidRPr="00FC1134" w:rsidRDefault="00ED0C6D" w:rsidP="00371490">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Страны, у которых проводилось, по меньшей мере, одно обследование после 2010 года:</w:t>
      </w:r>
    </w:p>
    <w:p w:rsidR="00ED0C6D" w:rsidRPr="00FC1134" w:rsidRDefault="00ED0C6D" w:rsidP="00ED0C6D">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Азия и Тихоокеанский регион: 35</w:t>
      </w:r>
    </w:p>
    <w:p w:rsidR="00ED0C6D" w:rsidRPr="00FC1134" w:rsidRDefault="00ED0C6D" w:rsidP="00ED0C6D">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 xml:space="preserve">Африка: 38 </w:t>
      </w:r>
    </w:p>
    <w:p w:rsidR="00ED0C6D" w:rsidRPr="00FC1134" w:rsidRDefault="00ED0C6D" w:rsidP="00ED0C6D">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 xml:space="preserve">Латинская Америка и Карибский бассейн: 21 </w:t>
      </w:r>
    </w:p>
    <w:p w:rsidR="00ED0C6D" w:rsidRPr="00FC1134" w:rsidRDefault="00ED0C6D" w:rsidP="00ED0C6D">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Европа, Северная Америка, Австралия, Новая Зеландия и Япония: 47</w:t>
      </w:r>
    </w:p>
    <w:p w:rsidR="00ED0C6D" w:rsidRPr="00FC1134" w:rsidRDefault="00ED0C6D" w:rsidP="00ED0C6D">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Временной ряд</w:t>
      </w:r>
    </w:p>
    <w:p w:rsidR="00ED0C6D" w:rsidRPr="00FC1134" w:rsidRDefault="00ED0C6D" w:rsidP="00ED0C6D">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2011 и 2014 гг. Данные собираются каждые 3 года</w:t>
      </w:r>
    </w:p>
    <w:p w:rsidR="00ED0C6D" w:rsidRPr="00FC1134" w:rsidRDefault="00ED0C6D" w:rsidP="00ED0C6D">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Календарь</w:t>
      </w:r>
    </w:p>
    <w:p w:rsidR="00ED0C6D" w:rsidRPr="00FC1134" w:rsidRDefault="00ED0C6D" w:rsidP="00ED0C6D">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Дата сбора</w:t>
      </w:r>
    </w:p>
    <w:p w:rsidR="00ED0C6D" w:rsidRPr="00FC1134" w:rsidRDefault="00ED0C6D" w:rsidP="00ED0C6D">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Следующий раунд сбора данных: 2017 г. Данные собираются каждые три года.</w:t>
      </w:r>
    </w:p>
    <w:p w:rsidR="00ED0C6D" w:rsidRPr="00FC1134" w:rsidRDefault="00ED0C6D" w:rsidP="00ED0C6D">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Публикация данных</w:t>
      </w:r>
    </w:p>
    <w:p w:rsidR="00ED0C6D" w:rsidRPr="00FC1134" w:rsidRDefault="00ED0C6D" w:rsidP="00ED0C6D">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2017</w:t>
      </w:r>
    </w:p>
    <w:p w:rsidR="00ED0C6D" w:rsidRPr="00FC1134" w:rsidRDefault="00ED0C6D" w:rsidP="00ED0C6D">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Поставщики данных</w:t>
      </w:r>
    </w:p>
    <w:p w:rsidR="00ED0C6D" w:rsidRPr="00FC1134" w:rsidRDefault="00ED0C6D" w:rsidP="00ED0C6D">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Не определено</w:t>
      </w:r>
    </w:p>
    <w:p w:rsidR="00ED0C6D" w:rsidRPr="00FC1134" w:rsidRDefault="00B84B31" w:rsidP="00ED0C6D">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Составители</w:t>
      </w:r>
      <w:r w:rsidR="00ED0C6D" w:rsidRPr="00FC1134">
        <w:rPr>
          <w:rFonts w:ascii="Times New Roman" w:hAnsi="Times New Roman" w:cs="Times New Roman"/>
          <w:b/>
          <w:sz w:val="24"/>
          <w:szCs w:val="24"/>
        </w:rPr>
        <w:t xml:space="preserve"> данных</w:t>
      </w:r>
    </w:p>
    <w:p w:rsidR="00ED0C6D" w:rsidRPr="00FC1134" w:rsidRDefault="00ED0C6D" w:rsidP="00ED0C6D">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Всемирный банк</w:t>
      </w:r>
    </w:p>
    <w:p w:rsidR="00ED0C6D" w:rsidRPr="00FC1134" w:rsidRDefault="00ED0C6D" w:rsidP="00ED0C6D">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Дополнительная информация</w:t>
      </w:r>
    </w:p>
    <w:p w:rsidR="00ED0C6D" w:rsidRPr="00FC1134" w:rsidRDefault="00ED0C6D" w:rsidP="00ED0C6D">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Ссылки на электронные источники</w:t>
      </w:r>
    </w:p>
    <w:p w:rsidR="00ED0C6D" w:rsidRPr="00FC1134" w:rsidRDefault="00F97F28" w:rsidP="00ED0C6D">
      <w:pPr>
        <w:spacing w:before="240" w:after="0" w:line="240" w:lineRule="auto"/>
        <w:jc w:val="both"/>
        <w:rPr>
          <w:rFonts w:ascii="Times New Roman" w:hAnsi="Times New Roman" w:cs="Times New Roman"/>
          <w:sz w:val="24"/>
          <w:szCs w:val="24"/>
        </w:rPr>
      </w:pPr>
      <w:hyperlink r:id="rId7" w:history="1">
        <w:r w:rsidR="00ED0C6D" w:rsidRPr="00FC1134">
          <w:rPr>
            <w:rStyle w:val="a4"/>
            <w:rFonts w:ascii="Times New Roman" w:hAnsi="Times New Roman" w:cs="Times New Roman"/>
            <w:sz w:val="24"/>
            <w:szCs w:val="24"/>
          </w:rPr>
          <w:t>www.worldbank.org</w:t>
        </w:r>
      </w:hyperlink>
    </w:p>
    <w:p w:rsidR="00ED0C6D" w:rsidRPr="00FC1134" w:rsidRDefault="00934BB0" w:rsidP="00ED0C6D">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t>Рекомендации</w:t>
      </w:r>
    </w:p>
    <w:p w:rsidR="00ED0C6D" w:rsidRPr="00FC1134" w:rsidRDefault="00F97F28" w:rsidP="00ED0C6D">
      <w:pPr>
        <w:spacing w:before="240" w:after="0" w:line="240" w:lineRule="auto"/>
        <w:jc w:val="both"/>
        <w:rPr>
          <w:rFonts w:ascii="Times New Roman" w:hAnsi="Times New Roman" w:cs="Times New Roman"/>
          <w:sz w:val="24"/>
          <w:szCs w:val="24"/>
        </w:rPr>
      </w:pPr>
      <w:hyperlink r:id="rId8" w:history="1">
        <w:r w:rsidR="00ED0C6D" w:rsidRPr="00FC1134">
          <w:rPr>
            <w:rStyle w:val="a4"/>
            <w:rFonts w:ascii="Times New Roman" w:hAnsi="Times New Roman" w:cs="Times New Roman"/>
            <w:sz w:val="24"/>
            <w:szCs w:val="24"/>
          </w:rPr>
          <w:t>http://www.worldbank.org/globalfindex</w:t>
        </w:r>
      </w:hyperlink>
    </w:p>
    <w:p w:rsidR="00ED0C6D" w:rsidRPr="00FC1134" w:rsidRDefault="00ED0C6D" w:rsidP="00ED0C6D">
      <w:pPr>
        <w:spacing w:before="240" w:after="0" w:line="240" w:lineRule="auto"/>
        <w:jc w:val="both"/>
        <w:rPr>
          <w:rFonts w:ascii="Times New Roman" w:hAnsi="Times New Roman" w:cs="Times New Roman"/>
          <w:b/>
          <w:sz w:val="24"/>
          <w:szCs w:val="24"/>
        </w:rPr>
      </w:pPr>
      <w:r w:rsidRPr="00FC1134">
        <w:rPr>
          <w:rFonts w:ascii="Times New Roman" w:hAnsi="Times New Roman" w:cs="Times New Roman"/>
          <w:b/>
          <w:sz w:val="24"/>
          <w:szCs w:val="24"/>
        </w:rPr>
        <w:lastRenderedPageBreak/>
        <w:t>Связанные показатели</w:t>
      </w:r>
    </w:p>
    <w:p w:rsidR="00ED0C6D" w:rsidRPr="00FC1134" w:rsidRDefault="00ED0C6D" w:rsidP="00ED0C6D">
      <w:pPr>
        <w:spacing w:before="240" w:after="0" w:line="240" w:lineRule="auto"/>
        <w:jc w:val="both"/>
        <w:rPr>
          <w:rFonts w:ascii="Times New Roman" w:hAnsi="Times New Roman" w:cs="Times New Roman"/>
          <w:sz w:val="24"/>
          <w:szCs w:val="24"/>
        </w:rPr>
      </w:pPr>
      <w:r w:rsidRPr="00FC1134">
        <w:rPr>
          <w:rFonts w:ascii="Times New Roman" w:hAnsi="Times New Roman" w:cs="Times New Roman"/>
          <w:sz w:val="24"/>
          <w:szCs w:val="24"/>
        </w:rPr>
        <w:t>1.4, 5.a, 2.3</w:t>
      </w:r>
    </w:p>
    <w:sectPr w:rsidR="00ED0C6D" w:rsidRPr="00FC1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A9"/>
    <w:rsid w:val="00011B7C"/>
    <w:rsid w:val="002438E5"/>
    <w:rsid w:val="002B5202"/>
    <w:rsid w:val="00371490"/>
    <w:rsid w:val="008E7BEF"/>
    <w:rsid w:val="00934BB0"/>
    <w:rsid w:val="00B84B31"/>
    <w:rsid w:val="00CF2E22"/>
    <w:rsid w:val="00DA7390"/>
    <w:rsid w:val="00DD50A9"/>
    <w:rsid w:val="00ED0C6D"/>
    <w:rsid w:val="00F97F28"/>
    <w:rsid w:val="00FC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character" w:styleId="a4">
    <w:name w:val="Hyperlink"/>
    <w:basedOn w:val="a1"/>
    <w:uiPriority w:val="99"/>
    <w:unhideWhenUsed/>
    <w:rsid w:val="008E7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character" w:styleId="a4">
    <w:name w:val="Hyperlink"/>
    <w:basedOn w:val="a1"/>
    <w:uiPriority w:val="99"/>
    <w:unhideWhenUsed/>
    <w:rsid w:val="008E7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globalfindex" TargetMode="External"/><Relationship Id="rId3" Type="http://schemas.microsoft.com/office/2007/relationships/stylesWithEffects" Target="stylesWithEffects.xml"/><Relationship Id="rId7" Type="http://schemas.openxmlformats.org/officeDocument/2006/relationships/hyperlink" Target="http://www.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bank.org/content/dam/Worldbank/Research/GlobalFindex/PDF/Methodology.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Комкова Наталья Алексеевна</cp:lastModifiedBy>
  <cp:revision>7</cp:revision>
  <dcterms:created xsi:type="dcterms:W3CDTF">2017-09-28T13:13:00Z</dcterms:created>
  <dcterms:modified xsi:type="dcterms:W3CDTF">2017-12-04T08:08:00Z</dcterms:modified>
</cp:coreProperties>
</file>