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035" w:rsidRPr="00C2091F" w:rsidRDefault="003B7035" w:rsidP="003B703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</w:pPr>
      <w:r w:rsidRPr="003B7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" w:eastAsia="ru-RU"/>
        </w:rPr>
        <w:t>Total population number, urban and rural population share</w:t>
      </w:r>
    </w:p>
    <w:p w:rsidR="003B7035" w:rsidRPr="00C2091F" w:rsidRDefault="003B7035" w:rsidP="003B7035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tbl>
      <w:tblPr>
        <w:tblpPr w:leftFromText="45" w:rightFromText="45" w:vertAnchor="text" w:tblpX="-709"/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1138"/>
        <w:gridCol w:w="1292"/>
        <w:gridCol w:w="1969"/>
        <w:gridCol w:w="2178"/>
      </w:tblGrid>
      <w:tr w:rsidR="003B7035" w:rsidRPr="00C2091F" w:rsidTr="00C2091F">
        <w:trPr>
          <w:trHeight w:val="777"/>
        </w:trPr>
        <w:tc>
          <w:tcPr>
            <w:tcW w:w="3403" w:type="dxa"/>
            <w:vMerge w:val="restart"/>
            <w:vAlign w:val="bottom"/>
            <w:hideMark/>
          </w:tcPr>
          <w:p w:rsidR="003B7035" w:rsidRPr="003B7035" w:rsidRDefault="003B7035" w:rsidP="003B7035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val="en-US" w:eastAsia="ru-RU"/>
              </w:rPr>
            </w:pPr>
            <w:r w:rsidRPr="003B7035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2430" w:type="dxa"/>
            <w:gridSpan w:val="2"/>
            <w:vAlign w:val="bottom"/>
            <w:hideMark/>
          </w:tcPr>
          <w:p w:rsidR="003B7035" w:rsidRPr="003B7035" w:rsidRDefault="003B7035" w:rsidP="003B7035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</w:pPr>
            <w:proofErr w:type="spellStart"/>
            <w:r w:rsidRPr="003B7035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  <w:t>Million</w:t>
            </w:r>
            <w:proofErr w:type="spellEnd"/>
            <w:r w:rsidRPr="003B7035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B7035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  <w:t>people</w:t>
            </w:r>
            <w:proofErr w:type="spellEnd"/>
          </w:p>
        </w:tc>
        <w:tc>
          <w:tcPr>
            <w:tcW w:w="4147" w:type="dxa"/>
            <w:gridSpan w:val="2"/>
            <w:vAlign w:val="bottom"/>
            <w:hideMark/>
          </w:tcPr>
          <w:p w:rsidR="003B7035" w:rsidRPr="003B7035" w:rsidRDefault="003B7035" w:rsidP="003B7035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val="en-US" w:eastAsia="ru-RU"/>
              </w:rPr>
            </w:pPr>
            <w:r w:rsidRPr="003B7035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val="en-US" w:eastAsia="ru-RU"/>
              </w:rPr>
              <w:t>Average annual decline rate in %</w:t>
            </w:r>
          </w:p>
        </w:tc>
      </w:tr>
      <w:tr w:rsidR="003B7035" w:rsidRPr="003B7035" w:rsidTr="00C2091F">
        <w:trPr>
          <w:trHeight w:val="232"/>
        </w:trPr>
        <w:tc>
          <w:tcPr>
            <w:tcW w:w="3403" w:type="dxa"/>
            <w:vMerge/>
            <w:vAlign w:val="center"/>
            <w:hideMark/>
          </w:tcPr>
          <w:p w:rsidR="003B7035" w:rsidRPr="003B7035" w:rsidRDefault="003B7035" w:rsidP="003B703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val="en-US" w:eastAsia="ru-RU"/>
              </w:rPr>
            </w:pPr>
          </w:p>
        </w:tc>
        <w:tc>
          <w:tcPr>
            <w:tcW w:w="1138" w:type="dxa"/>
            <w:vAlign w:val="bottom"/>
            <w:hideMark/>
          </w:tcPr>
          <w:p w:rsidR="003B7035" w:rsidRPr="003B7035" w:rsidRDefault="003B7035" w:rsidP="003B7035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</w:pPr>
            <w:r w:rsidRPr="003B7035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1292" w:type="dxa"/>
            <w:vAlign w:val="bottom"/>
            <w:hideMark/>
          </w:tcPr>
          <w:p w:rsidR="003B7035" w:rsidRPr="003B7035" w:rsidRDefault="003B7035" w:rsidP="003B7035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</w:pPr>
            <w:r w:rsidRPr="003B7035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  <w:t>2010</w:t>
            </w:r>
          </w:p>
        </w:tc>
        <w:tc>
          <w:tcPr>
            <w:tcW w:w="1969" w:type="dxa"/>
            <w:vAlign w:val="bottom"/>
            <w:hideMark/>
          </w:tcPr>
          <w:p w:rsidR="003B7035" w:rsidRPr="003B7035" w:rsidRDefault="003B7035" w:rsidP="003B7035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</w:pPr>
            <w:r w:rsidRPr="003B7035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  <w:t>1989–2002</w:t>
            </w:r>
          </w:p>
        </w:tc>
        <w:tc>
          <w:tcPr>
            <w:tcW w:w="2178" w:type="dxa"/>
            <w:vAlign w:val="bottom"/>
            <w:hideMark/>
          </w:tcPr>
          <w:p w:rsidR="003B7035" w:rsidRPr="003B7035" w:rsidRDefault="003B7035" w:rsidP="003B7035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</w:pPr>
            <w:r w:rsidRPr="003B7035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  <w:t>2002–2010</w:t>
            </w:r>
          </w:p>
        </w:tc>
      </w:tr>
      <w:tr w:rsidR="003B7035" w:rsidRPr="003B7035" w:rsidTr="00C2091F">
        <w:trPr>
          <w:trHeight w:val="777"/>
        </w:trPr>
        <w:tc>
          <w:tcPr>
            <w:tcW w:w="3403" w:type="dxa"/>
            <w:vAlign w:val="bottom"/>
            <w:hideMark/>
          </w:tcPr>
          <w:p w:rsidR="003B7035" w:rsidRPr="003B7035" w:rsidRDefault="003B7035" w:rsidP="003B7035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</w:pPr>
            <w:proofErr w:type="spellStart"/>
            <w:r w:rsidRPr="003B7035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  <w:t>Population</w:t>
            </w:r>
            <w:proofErr w:type="spellEnd"/>
            <w:r w:rsidRPr="003B7035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B7035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  <w:t>number</w:t>
            </w:r>
            <w:proofErr w:type="spellEnd"/>
          </w:p>
        </w:tc>
        <w:tc>
          <w:tcPr>
            <w:tcW w:w="1138" w:type="dxa"/>
            <w:vAlign w:val="bottom"/>
            <w:hideMark/>
          </w:tcPr>
          <w:p w:rsidR="003B7035" w:rsidRPr="003B7035" w:rsidRDefault="003B7035" w:rsidP="003B7035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</w:pPr>
            <w:r w:rsidRPr="003B7035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  <w:t>145.2</w:t>
            </w:r>
          </w:p>
        </w:tc>
        <w:tc>
          <w:tcPr>
            <w:tcW w:w="1292" w:type="dxa"/>
            <w:vAlign w:val="bottom"/>
            <w:hideMark/>
          </w:tcPr>
          <w:p w:rsidR="003B7035" w:rsidRPr="003B7035" w:rsidRDefault="003B7035" w:rsidP="003B7035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</w:pPr>
            <w:r w:rsidRPr="003B7035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  <w:t>142.9</w:t>
            </w:r>
          </w:p>
        </w:tc>
        <w:tc>
          <w:tcPr>
            <w:tcW w:w="1969" w:type="dxa"/>
            <w:vAlign w:val="bottom"/>
            <w:hideMark/>
          </w:tcPr>
          <w:p w:rsidR="003B7035" w:rsidRPr="003B7035" w:rsidRDefault="003B7035" w:rsidP="003B7035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</w:pPr>
            <w:r w:rsidRPr="003B7035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  <w:t>-0.09</w:t>
            </w:r>
          </w:p>
        </w:tc>
        <w:tc>
          <w:tcPr>
            <w:tcW w:w="2178" w:type="dxa"/>
            <w:vAlign w:val="bottom"/>
            <w:hideMark/>
          </w:tcPr>
          <w:p w:rsidR="003B7035" w:rsidRPr="003B7035" w:rsidRDefault="003B7035" w:rsidP="003B7035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</w:pPr>
            <w:r w:rsidRPr="003B7035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  <w:t>-0.20</w:t>
            </w:r>
          </w:p>
        </w:tc>
      </w:tr>
      <w:tr w:rsidR="003B7035" w:rsidRPr="003B7035" w:rsidTr="00C2091F">
        <w:trPr>
          <w:trHeight w:val="777"/>
        </w:trPr>
        <w:tc>
          <w:tcPr>
            <w:tcW w:w="3403" w:type="dxa"/>
            <w:vAlign w:val="bottom"/>
            <w:hideMark/>
          </w:tcPr>
          <w:p w:rsidR="003B7035" w:rsidRPr="003B7035" w:rsidRDefault="003B7035" w:rsidP="003B7035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</w:pPr>
            <w:proofErr w:type="spellStart"/>
            <w:r w:rsidRPr="003B7035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  <w:t>Urban</w:t>
            </w:r>
            <w:proofErr w:type="spellEnd"/>
            <w:r w:rsidRPr="003B7035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B7035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  <w:t>population</w:t>
            </w:r>
            <w:proofErr w:type="spellEnd"/>
          </w:p>
        </w:tc>
        <w:tc>
          <w:tcPr>
            <w:tcW w:w="1138" w:type="dxa"/>
            <w:vAlign w:val="bottom"/>
            <w:hideMark/>
          </w:tcPr>
          <w:p w:rsidR="003B7035" w:rsidRPr="003B7035" w:rsidRDefault="003B7035" w:rsidP="003B7035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</w:pPr>
            <w:r w:rsidRPr="003B7035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  <w:t>106.4</w:t>
            </w:r>
          </w:p>
        </w:tc>
        <w:tc>
          <w:tcPr>
            <w:tcW w:w="1292" w:type="dxa"/>
            <w:vAlign w:val="bottom"/>
            <w:hideMark/>
          </w:tcPr>
          <w:p w:rsidR="003B7035" w:rsidRPr="003B7035" w:rsidRDefault="003B7035" w:rsidP="003B7035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</w:pPr>
            <w:r w:rsidRPr="003B7035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  <w:t>105.3</w:t>
            </w:r>
          </w:p>
        </w:tc>
        <w:tc>
          <w:tcPr>
            <w:tcW w:w="1969" w:type="dxa"/>
            <w:vAlign w:val="bottom"/>
            <w:hideMark/>
          </w:tcPr>
          <w:p w:rsidR="003B7035" w:rsidRPr="003B7035" w:rsidRDefault="003B7035" w:rsidP="003B7035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</w:pPr>
            <w:r w:rsidRPr="003B7035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  <w:t>-0.10</w:t>
            </w:r>
          </w:p>
        </w:tc>
        <w:tc>
          <w:tcPr>
            <w:tcW w:w="2178" w:type="dxa"/>
            <w:vAlign w:val="bottom"/>
            <w:hideMark/>
          </w:tcPr>
          <w:p w:rsidR="003B7035" w:rsidRPr="003B7035" w:rsidRDefault="003B7035" w:rsidP="003B7035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</w:pPr>
            <w:r w:rsidRPr="003B7035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  <w:t>-0.13</w:t>
            </w:r>
          </w:p>
        </w:tc>
      </w:tr>
      <w:tr w:rsidR="003B7035" w:rsidRPr="003B7035" w:rsidTr="00C2091F">
        <w:trPr>
          <w:trHeight w:val="777"/>
        </w:trPr>
        <w:tc>
          <w:tcPr>
            <w:tcW w:w="3403" w:type="dxa"/>
            <w:vAlign w:val="bottom"/>
            <w:hideMark/>
          </w:tcPr>
          <w:p w:rsidR="003B7035" w:rsidRPr="003B7035" w:rsidRDefault="003B7035" w:rsidP="003B7035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</w:pPr>
            <w:proofErr w:type="spellStart"/>
            <w:r w:rsidRPr="003B7035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  <w:t>Rural</w:t>
            </w:r>
            <w:proofErr w:type="spellEnd"/>
            <w:r w:rsidRPr="003B7035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B7035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  <w:t>population</w:t>
            </w:r>
            <w:proofErr w:type="spellEnd"/>
          </w:p>
        </w:tc>
        <w:tc>
          <w:tcPr>
            <w:tcW w:w="1138" w:type="dxa"/>
            <w:vAlign w:val="bottom"/>
            <w:hideMark/>
          </w:tcPr>
          <w:p w:rsidR="003B7035" w:rsidRPr="003B7035" w:rsidRDefault="003B7035" w:rsidP="003B7035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</w:pPr>
            <w:r w:rsidRPr="003B7035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  <w:t>38.7</w:t>
            </w:r>
          </w:p>
        </w:tc>
        <w:tc>
          <w:tcPr>
            <w:tcW w:w="1292" w:type="dxa"/>
            <w:vAlign w:val="bottom"/>
            <w:hideMark/>
          </w:tcPr>
          <w:p w:rsidR="003B7035" w:rsidRPr="003B7035" w:rsidRDefault="003B7035" w:rsidP="003B7035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</w:pPr>
            <w:r w:rsidRPr="003B7035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  <w:t>37.5</w:t>
            </w:r>
          </w:p>
        </w:tc>
        <w:tc>
          <w:tcPr>
            <w:tcW w:w="1969" w:type="dxa"/>
            <w:vAlign w:val="bottom"/>
            <w:hideMark/>
          </w:tcPr>
          <w:p w:rsidR="003B7035" w:rsidRPr="003B7035" w:rsidRDefault="003B7035" w:rsidP="003B7035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</w:pPr>
            <w:r w:rsidRPr="003B7035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  <w:t>-0.06</w:t>
            </w:r>
          </w:p>
        </w:tc>
        <w:tc>
          <w:tcPr>
            <w:tcW w:w="2178" w:type="dxa"/>
            <w:vAlign w:val="bottom"/>
            <w:hideMark/>
          </w:tcPr>
          <w:p w:rsidR="003B7035" w:rsidRPr="003B7035" w:rsidRDefault="003B7035" w:rsidP="003B7035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</w:pPr>
            <w:r w:rsidRPr="003B7035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  <w:t>-0.39</w:t>
            </w:r>
          </w:p>
        </w:tc>
      </w:tr>
    </w:tbl>
    <w:p w:rsidR="00C143DE" w:rsidRDefault="00C143DE">
      <w:bookmarkStart w:id="0" w:name="_GoBack"/>
      <w:bookmarkEnd w:id="0"/>
    </w:p>
    <w:sectPr w:rsidR="00C14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035"/>
    <w:rsid w:val="003B7035"/>
    <w:rsid w:val="00C143DE"/>
    <w:rsid w:val="00C2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228</Characters>
  <Application>Microsoft Office Word</Application>
  <DocSecurity>0</DocSecurity>
  <Lines>1</Lines>
  <Paragraphs>1</Paragraphs>
  <ScaleCrop>false</ScaleCrop>
  <Company>Rosstat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Морозкина Ирина Викторовна</dc:creator>
  <cp:lastModifiedBy>Морозкина Ирина Викторовна</cp:lastModifiedBy>
  <cp:revision>2</cp:revision>
  <dcterms:created xsi:type="dcterms:W3CDTF">2014-04-23T06:42:00Z</dcterms:created>
  <dcterms:modified xsi:type="dcterms:W3CDTF">2014-04-23T06:52:00Z</dcterms:modified>
</cp:coreProperties>
</file>