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B" w:rsidRDefault="003E671B" w:rsidP="003E671B">
      <w:pPr>
        <w:pStyle w:val="1"/>
        <w:spacing w:before="40"/>
        <w:jc w:val="right"/>
      </w:pPr>
      <w:r>
        <w:t>Таблица 4.1</w:t>
      </w:r>
      <w:r>
        <w:t>7</w:t>
      </w:r>
      <w:bookmarkStart w:id="0" w:name="_GoBack"/>
      <w:bookmarkEnd w:id="0"/>
    </w:p>
    <w:p w:rsidR="00B80397" w:rsidRDefault="00B80397" w:rsidP="00DB5AEC">
      <w:pPr>
        <w:pStyle w:val="1"/>
        <w:spacing w:before="40"/>
      </w:pPr>
    </w:p>
    <w:p w:rsidR="002C25AA" w:rsidRPr="00284D7D" w:rsidRDefault="002C25AA" w:rsidP="00DB5AEC">
      <w:pPr>
        <w:pStyle w:val="1"/>
        <w:spacing w:before="40"/>
      </w:pPr>
      <w:r w:rsidRPr="00284D7D">
        <w:t xml:space="preserve">РАСПРЕДЕЛЕНИЕ </w:t>
      </w:r>
      <w:r w:rsidR="001C7FEF" w:rsidRPr="00284D7D">
        <w:t>ИНВАЛИДОВ</w:t>
      </w:r>
      <w:r w:rsidRPr="00284D7D">
        <w:t xml:space="preserve"> В ВОЗРАСТЕ 16 ЛЕТ И БОЛЕЕ ПО ПРИЧИНАМ ПОИСКА РАБОТЫ </w:t>
      </w:r>
      <w:r w:rsidR="00CA2CC4" w:rsidRPr="00284D7D">
        <w:t>В 2014-2015</w:t>
      </w:r>
      <w:r w:rsidR="00790F92" w:rsidRPr="00284D7D">
        <w:rPr>
          <w:rStyle w:val="a5"/>
          <w:rFonts w:ascii="Tahoma" w:hAnsi="Tahoma" w:cs="Tahoma"/>
          <w:sz w:val="16"/>
          <w:szCs w:val="16"/>
        </w:rPr>
        <w:footnoteReference w:id="1"/>
      </w:r>
      <w:r w:rsidR="00CA2CC4" w:rsidRPr="00284D7D">
        <w:t xml:space="preserve"> ГОДУ</w:t>
      </w:r>
    </w:p>
    <w:p w:rsidR="001C7FEF" w:rsidRPr="00284D7D" w:rsidRDefault="001C7FEF" w:rsidP="001C7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84D7D">
        <w:rPr>
          <w:rFonts w:ascii="Times New Roman" w:hAnsi="Times New Roman" w:cs="Times New Roman"/>
          <w:sz w:val="20"/>
          <w:szCs w:val="20"/>
          <w:lang w:eastAsia="ru-RU"/>
        </w:rPr>
        <w:t>(По данным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населения, в процентах)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2717"/>
        <w:gridCol w:w="2717"/>
      </w:tblGrid>
      <w:tr w:rsidR="00284D7D" w:rsidRPr="00284D7D" w:rsidTr="00B80397">
        <w:trPr>
          <w:trHeight w:val="273"/>
        </w:trPr>
        <w:tc>
          <w:tcPr>
            <w:tcW w:w="2242" w:type="pct"/>
            <w:vMerge w:val="restart"/>
            <w:shd w:val="clear" w:color="auto" w:fill="auto"/>
            <w:vAlign w:val="center"/>
            <w:hideMark/>
          </w:tcPr>
          <w:p w:rsidR="00532498" w:rsidRPr="00284D7D" w:rsidRDefault="00532498" w:rsidP="005E1C5B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532498" w:rsidRPr="00284D7D" w:rsidRDefault="00532498" w:rsidP="005E1C5B">
            <w:pPr>
              <w:tabs>
                <w:tab w:val="center" w:pos="380"/>
              </w:tabs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Все респонденты</w:t>
            </w:r>
          </w:p>
        </w:tc>
        <w:tc>
          <w:tcPr>
            <w:tcW w:w="1379" w:type="pct"/>
            <w:vMerge w:val="restart"/>
            <w:vAlign w:val="center"/>
          </w:tcPr>
          <w:p w:rsidR="00532498" w:rsidRPr="00284D7D" w:rsidRDefault="00532498" w:rsidP="005E1C5B">
            <w:pPr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Справочно:</w:t>
            </w:r>
          </w:p>
          <w:p w:rsidR="00E11935" w:rsidRDefault="00532498" w:rsidP="005E1C5B">
            <w:pPr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 xml:space="preserve">Все респонденты </w:t>
            </w:r>
          </w:p>
          <w:p w:rsidR="00532498" w:rsidRPr="00284D7D" w:rsidRDefault="00532498" w:rsidP="005E1C5B">
            <w:pPr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(вне зависимости от наличия инвалидности)</w:t>
            </w:r>
          </w:p>
        </w:tc>
      </w:tr>
      <w:tr w:rsidR="00284D7D" w:rsidRPr="00284D7D" w:rsidTr="00B80397">
        <w:trPr>
          <w:trHeight w:val="725"/>
        </w:trPr>
        <w:tc>
          <w:tcPr>
            <w:tcW w:w="2242" w:type="pct"/>
            <w:vMerge/>
            <w:vAlign w:val="center"/>
            <w:hideMark/>
          </w:tcPr>
          <w:p w:rsidR="00532498" w:rsidRPr="00284D7D" w:rsidRDefault="00532498" w:rsidP="005E1C5B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79" w:type="pct"/>
            <w:vMerge/>
            <w:vAlign w:val="center"/>
            <w:hideMark/>
          </w:tcPr>
          <w:p w:rsidR="00532498" w:rsidRPr="00284D7D" w:rsidRDefault="00532498" w:rsidP="005E1C5B">
            <w:pPr>
              <w:tabs>
                <w:tab w:val="center" w:pos="380"/>
              </w:tabs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79" w:type="pct"/>
            <w:vMerge/>
            <w:vAlign w:val="center"/>
          </w:tcPr>
          <w:p w:rsidR="00532498" w:rsidRPr="00284D7D" w:rsidRDefault="00532498" w:rsidP="005E1C5B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hideMark/>
          </w:tcPr>
          <w:p w:rsidR="00532498" w:rsidRPr="00284D7D" w:rsidRDefault="00532498" w:rsidP="00015555">
            <w:pPr>
              <w:snapToGrid w:val="0"/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Инвалиды в возрасте 16 лет и более - всего</w:t>
            </w:r>
            <w:r w:rsidRPr="00284D7D">
              <w:rPr>
                <w:rStyle w:val="a5"/>
                <w:rFonts w:ascii="Tahoma" w:hAnsi="Tahoma" w:cs="Tahoma"/>
                <w:sz w:val="16"/>
                <w:szCs w:val="16"/>
              </w:rPr>
              <w:footnoteReference w:id="2"/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hideMark/>
          </w:tcPr>
          <w:p w:rsidR="00532498" w:rsidRPr="00284D7D" w:rsidRDefault="00532498" w:rsidP="00CA2CC4">
            <w:pPr>
              <w:snapToGrid w:val="0"/>
              <w:spacing w:before="40" w:after="40" w:line="240" w:lineRule="auto"/>
              <w:ind w:left="385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в том числе, которым в 2014-2015 годах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84D7D" w:rsidRPr="00284D7D" w:rsidTr="00B80397">
        <w:trPr>
          <w:trHeight w:val="80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приходилось заниматься поиском работы (подработки)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</w:t>
            </w:r>
          </w:p>
        </w:tc>
      </w:tr>
      <w:tr w:rsidR="00284D7D" w:rsidRPr="00284D7D" w:rsidTr="00B80397">
        <w:trPr>
          <w:trHeight w:val="80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 xml:space="preserve">не приходилось заниматься поиском работы (подработки) 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</w:t>
            </w: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24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84D7D" w:rsidRPr="00284D7D" w:rsidTr="00B80397">
        <w:trPr>
          <w:trHeight w:val="80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CA2CC4">
            <w:pPr>
              <w:tabs>
                <w:tab w:val="left" w:leader="dot" w:pos="5840"/>
              </w:tabs>
              <w:snapToGrid w:val="0"/>
              <w:spacing w:before="40" w:after="4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Инвалиды в возрасте 16 лет и более, занимавшиеся поиском работы (подработки) в 2014-2015 годах - всего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456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в том числе искали работу по причине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не имели работы и искали работу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46,4</w:t>
            </w: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имели работу, но искали другую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29,6</w:t>
            </w: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имели работу, но искали подработку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23,8</w:t>
            </w:r>
          </w:p>
        </w:tc>
      </w:tr>
      <w:tr w:rsidR="00284D7D" w:rsidRPr="00284D7D" w:rsidTr="00B80397">
        <w:trPr>
          <w:trHeight w:val="225"/>
        </w:trPr>
        <w:tc>
          <w:tcPr>
            <w:tcW w:w="2242" w:type="pct"/>
            <w:shd w:val="clear" w:color="auto" w:fill="auto"/>
            <w:vAlign w:val="center"/>
            <w:hideMark/>
          </w:tcPr>
          <w:p w:rsidR="00532498" w:rsidRPr="00284D7D" w:rsidRDefault="00532498" w:rsidP="00015555">
            <w:pPr>
              <w:tabs>
                <w:tab w:val="left" w:leader="dot" w:pos="5840"/>
              </w:tabs>
              <w:snapToGrid w:val="0"/>
              <w:spacing w:before="40" w:after="40" w:line="240" w:lineRule="auto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не определено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9" w:type="pct"/>
            <w:vAlign w:val="bottom"/>
          </w:tcPr>
          <w:p w:rsidR="00532498" w:rsidRPr="00284D7D" w:rsidRDefault="00532498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</w:t>
            </w:r>
          </w:p>
        </w:tc>
      </w:tr>
    </w:tbl>
    <w:p w:rsidR="00571F67" w:rsidRPr="00284D7D" w:rsidRDefault="00571F6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571F67" w:rsidRPr="00284D7D" w:rsidSect="00B803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03" w:rsidRDefault="00AA5403" w:rsidP="00DB5AEC">
      <w:pPr>
        <w:spacing w:after="0" w:line="240" w:lineRule="auto"/>
      </w:pPr>
      <w:r>
        <w:separator/>
      </w:r>
    </w:p>
  </w:endnote>
  <w:endnote w:type="continuationSeparator" w:id="0">
    <w:p w:rsidR="00AA5403" w:rsidRDefault="00AA5403" w:rsidP="00D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03" w:rsidRDefault="00AA5403" w:rsidP="00DB5AEC">
      <w:pPr>
        <w:spacing w:after="0" w:line="240" w:lineRule="auto"/>
      </w:pPr>
      <w:r>
        <w:separator/>
      </w:r>
    </w:p>
  </w:footnote>
  <w:footnote w:type="continuationSeparator" w:id="0">
    <w:p w:rsidR="00AA5403" w:rsidRDefault="00AA5403" w:rsidP="00DB5AEC">
      <w:pPr>
        <w:spacing w:after="0" w:line="240" w:lineRule="auto"/>
      </w:pPr>
      <w:r>
        <w:continuationSeparator/>
      </w:r>
    </w:p>
  </w:footnote>
  <w:footnote w:id="1">
    <w:p w:rsidR="00790F92" w:rsidRPr="004718EC" w:rsidRDefault="00790F92" w:rsidP="00790F92">
      <w:pPr>
        <w:pStyle w:val="a3"/>
      </w:pPr>
      <w:r w:rsidRPr="00323B69">
        <w:rPr>
          <w:rStyle w:val="a5"/>
          <w:sz w:val="16"/>
          <w:szCs w:val="16"/>
        </w:rPr>
        <w:footnoteRef/>
      </w:r>
      <w:r w:rsidRPr="00323B69">
        <w:rPr>
          <w:rStyle w:val="a5"/>
          <w:sz w:val="16"/>
          <w:szCs w:val="16"/>
        </w:rPr>
        <w:t xml:space="preserve"> </w:t>
      </w:r>
      <w:r w:rsidR="001943E2">
        <w:rPr>
          <w:sz w:val="16"/>
          <w:szCs w:val="16"/>
        </w:rPr>
        <w:t>В</w:t>
      </w:r>
      <w:r w:rsidR="000F71AF">
        <w:rPr>
          <w:sz w:val="16"/>
          <w:szCs w:val="16"/>
        </w:rPr>
        <w:t xml:space="preserve"> </w:t>
      </w:r>
      <w:r>
        <w:rPr>
          <w:sz w:val="16"/>
          <w:szCs w:val="16"/>
        </w:rPr>
        <w:t>первом полугодии 2015 года.</w:t>
      </w:r>
    </w:p>
  </w:footnote>
  <w:footnote w:id="2">
    <w:p w:rsidR="00532498" w:rsidRPr="00464C77" w:rsidRDefault="00532498" w:rsidP="00391216">
      <w:pPr>
        <w:pStyle w:val="a3"/>
        <w:rPr>
          <w:sz w:val="16"/>
          <w:szCs w:val="16"/>
        </w:rPr>
      </w:pPr>
      <w:r w:rsidRPr="00464C77">
        <w:rPr>
          <w:rStyle w:val="a5"/>
          <w:sz w:val="16"/>
          <w:szCs w:val="16"/>
        </w:rPr>
        <w:footnoteRef/>
      </w:r>
      <w:r w:rsidRPr="00464C77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464C77">
        <w:rPr>
          <w:sz w:val="16"/>
          <w:szCs w:val="16"/>
        </w:rPr>
        <w:t>а исключением лиц старше трудоспособного возраста (женщины 55 лет и более, мужчины 60 лет и более), не желающих иметь посильную работу.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D"/>
    <w:rsid w:val="000007A3"/>
    <w:rsid w:val="00015555"/>
    <w:rsid w:val="00043E00"/>
    <w:rsid w:val="000570E8"/>
    <w:rsid w:val="00077808"/>
    <w:rsid w:val="00083E10"/>
    <w:rsid w:val="00094B77"/>
    <w:rsid w:val="000D0026"/>
    <w:rsid w:val="000F71AF"/>
    <w:rsid w:val="001075A8"/>
    <w:rsid w:val="00107DF4"/>
    <w:rsid w:val="0011598D"/>
    <w:rsid w:val="00115CD5"/>
    <w:rsid w:val="00136B9D"/>
    <w:rsid w:val="00164686"/>
    <w:rsid w:val="001943E2"/>
    <w:rsid w:val="001A43AC"/>
    <w:rsid w:val="001C7FEF"/>
    <w:rsid w:val="001E7407"/>
    <w:rsid w:val="002134B6"/>
    <w:rsid w:val="002278CF"/>
    <w:rsid w:val="00251F6B"/>
    <w:rsid w:val="00254692"/>
    <w:rsid w:val="00261298"/>
    <w:rsid w:val="00281223"/>
    <w:rsid w:val="00284D7D"/>
    <w:rsid w:val="002A7826"/>
    <w:rsid w:val="002A7E0D"/>
    <w:rsid w:val="002C25AA"/>
    <w:rsid w:val="002C651C"/>
    <w:rsid w:val="002C7593"/>
    <w:rsid w:val="002F4A19"/>
    <w:rsid w:val="0030151F"/>
    <w:rsid w:val="00323B69"/>
    <w:rsid w:val="0035102D"/>
    <w:rsid w:val="00385429"/>
    <w:rsid w:val="00391216"/>
    <w:rsid w:val="00392402"/>
    <w:rsid w:val="003A4BF8"/>
    <w:rsid w:val="003D01B2"/>
    <w:rsid w:val="003E2FD7"/>
    <w:rsid w:val="003E671B"/>
    <w:rsid w:val="00426D6C"/>
    <w:rsid w:val="004B4A5F"/>
    <w:rsid w:val="004C3FE2"/>
    <w:rsid w:val="004F18D7"/>
    <w:rsid w:val="00532498"/>
    <w:rsid w:val="00550E1E"/>
    <w:rsid w:val="00571F67"/>
    <w:rsid w:val="005779A4"/>
    <w:rsid w:val="005828E0"/>
    <w:rsid w:val="00591237"/>
    <w:rsid w:val="005A7F64"/>
    <w:rsid w:val="005D0F23"/>
    <w:rsid w:val="005E1C5B"/>
    <w:rsid w:val="00612E15"/>
    <w:rsid w:val="006206DF"/>
    <w:rsid w:val="006334E5"/>
    <w:rsid w:val="007273EE"/>
    <w:rsid w:val="00777913"/>
    <w:rsid w:val="00790F92"/>
    <w:rsid w:val="007935B5"/>
    <w:rsid w:val="007B12A8"/>
    <w:rsid w:val="007D0550"/>
    <w:rsid w:val="007E52BF"/>
    <w:rsid w:val="0080662F"/>
    <w:rsid w:val="00814E79"/>
    <w:rsid w:val="00857F6D"/>
    <w:rsid w:val="0088096F"/>
    <w:rsid w:val="008C30C2"/>
    <w:rsid w:val="00907C6E"/>
    <w:rsid w:val="00912F63"/>
    <w:rsid w:val="00957946"/>
    <w:rsid w:val="009B1E17"/>
    <w:rsid w:val="00A30035"/>
    <w:rsid w:val="00A54315"/>
    <w:rsid w:val="00A6634E"/>
    <w:rsid w:val="00AA5403"/>
    <w:rsid w:val="00AD3D12"/>
    <w:rsid w:val="00AE4E7F"/>
    <w:rsid w:val="00B20A80"/>
    <w:rsid w:val="00B26DAB"/>
    <w:rsid w:val="00B80397"/>
    <w:rsid w:val="00BA42CD"/>
    <w:rsid w:val="00C0121D"/>
    <w:rsid w:val="00C040F2"/>
    <w:rsid w:val="00C32C7F"/>
    <w:rsid w:val="00C82CAE"/>
    <w:rsid w:val="00C84A52"/>
    <w:rsid w:val="00CA0332"/>
    <w:rsid w:val="00CA2CC4"/>
    <w:rsid w:val="00CB0686"/>
    <w:rsid w:val="00CB153F"/>
    <w:rsid w:val="00CB20B0"/>
    <w:rsid w:val="00D2097F"/>
    <w:rsid w:val="00D5451C"/>
    <w:rsid w:val="00D6447C"/>
    <w:rsid w:val="00D9254A"/>
    <w:rsid w:val="00D979F2"/>
    <w:rsid w:val="00DB5AEC"/>
    <w:rsid w:val="00DC3D1C"/>
    <w:rsid w:val="00DD24E0"/>
    <w:rsid w:val="00DD484A"/>
    <w:rsid w:val="00E11935"/>
    <w:rsid w:val="00E47943"/>
    <w:rsid w:val="00E55731"/>
    <w:rsid w:val="00E65D97"/>
    <w:rsid w:val="00EC17FE"/>
    <w:rsid w:val="00EF5D69"/>
    <w:rsid w:val="00F24055"/>
    <w:rsid w:val="00F46E24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B30C-2B68-4DF5-9E2B-26C80B3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Воронцова Елена Анатольевна</cp:lastModifiedBy>
  <cp:revision>6</cp:revision>
  <cp:lastPrinted>2017-03-29T12:39:00Z</cp:lastPrinted>
  <dcterms:created xsi:type="dcterms:W3CDTF">2016-10-06T10:29:00Z</dcterms:created>
  <dcterms:modified xsi:type="dcterms:W3CDTF">2017-03-29T12:39:00Z</dcterms:modified>
</cp:coreProperties>
</file>