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E" w:rsidRPr="00CC4306" w:rsidRDefault="007009FE" w:rsidP="007009FE">
      <w:pPr>
        <w:pStyle w:val="a3"/>
        <w:framePr w:w="825" w:h="921" w:wrap="auto" w:hAnchor="margin" w:x="4168" w:y="1"/>
      </w:pPr>
      <w:r>
        <w:rPr>
          <w:noProof/>
        </w:rPr>
        <w:drawing>
          <wp:inline distT="0" distB="0" distL="0" distR="0" wp14:anchorId="21EDE128" wp14:editId="3DE386E9">
            <wp:extent cx="524510" cy="588645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FE" w:rsidRDefault="007009FE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7009FE" w:rsidRDefault="007009FE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7009FE" w:rsidRDefault="007009FE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8938D6" w:rsidRPr="004B0865" w:rsidRDefault="004B0865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b/>
          <w:sz w:val="27"/>
          <w:szCs w:val="27"/>
        </w:rPr>
      </w:pPr>
      <w:r>
        <w:rPr>
          <w:rFonts w:ascii="Times New Roman" w:eastAsiaTheme="minorEastAsia" w:hAnsi="Times New Roman"/>
          <w:sz w:val="27"/>
          <w:szCs w:val="27"/>
        </w:rPr>
        <w:t xml:space="preserve">      </w:t>
      </w:r>
      <w:bookmarkStart w:id="0" w:name="_GoBack"/>
      <w:bookmarkEnd w:id="0"/>
      <w:r w:rsidR="007009FE">
        <w:rPr>
          <w:rFonts w:ascii="Times New Roman" w:eastAsiaTheme="minorEastAsia" w:hAnsi="Times New Roman"/>
          <w:sz w:val="27"/>
          <w:szCs w:val="27"/>
        </w:rPr>
        <w:t xml:space="preserve"> </w:t>
      </w:r>
      <w:r w:rsidR="00301CB1" w:rsidRPr="004B0865">
        <w:rPr>
          <w:rFonts w:ascii="Times New Roman" w:eastAsiaTheme="minorEastAsia" w:hAnsi="Times New Roman"/>
          <w:b/>
          <w:sz w:val="27"/>
          <w:szCs w:val="27"/>
        </w:rPr>
        <w:t>ФЕДЕРАЛЬНАЯ СЛУЖБА ГОСУДАРСТВЕННОЙ СТАТИСТИКИ</w:t>
      </w:r>
    </w:p>
    <w:p w:rsidR="00301CB1" w:rsidRPr="004B0865" w:rsidRDefault="007009FE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B0865">
        <w:rPr>
          <w:rFonts w:ascii="Times New Roman" w:eastAsiaTheme="minorEastAsia" w:hAnsi="Times New Roman"/>
          <w:b/>
          <w:sz w:val="27"/>
          <w:szCs w:val="27"/>
        </w:rPr>
        <w:t xml:space="preserve">  </w:t>
      </w:r>
      <w:r w:rsidR="00301CB1" w:rsidRPr="004B0865">
        <w:rPr>
          <w:rFonts w:ascii="Times New Roman" w:eastAsiaTheme="minorEastAsia" w:hAnsi="Times New Roman"/>
          <w:b/>
          <w:sz w:val="27"/>
          <w:szCs w:val="27"/>
        </w:rPr>
        <w:t>(РОССТАТ)</w:t>
      </w:r>
    </w:p>
    <w:p w:rsidR="00811AAE" w:rsidRDefault="00811AAE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811AAE" w:rsidRPr="00264003" w:rsidRDefault="00811AAE" w:rsidP="007009FE">
      <w:pPr>
        <w:framePr w:w="9155" w:h="662" w:wrap="auto" w:hAnchor="margin" w:x="1" w:y="1"/>
        <w:widowControl w:val="0"/>
        <w:autoSpaceDE w:val="0"/>
        <w:autoSpaceDN w:val="0"/>
        <w:adjustRightInd w:val="0"/>
        <w:spacing w:line="321" w:lineRule="exact"/>
        <w:ind w:right="225"/>
        <w:jc w:val="center"/>
        <w:rPr>
          <w:rFonts w:ascii="Times New Roman" w:eastAsiaTheme="minorEastAsia" w:hAnsi="Times New Roman"/>
          <w:b/>
          <w:sz w:val="27"/>
          <w:szCs w:val="27"/>
        </w:rPr>
      </w:pPr>
      <w:proofErr w:type="gramStart"/>
      <w:r w:rsidRPr="00264003">
        <w:rPr>
          <w:rFonts w:ascii="Times New Roman" w:eastAsiaTheme="minorEastAsia" w:hAnsi="Times New Roman"/>
          <w:b/>
          <w:sz w:val="27"/>
          <w:szCs w:val="27"/>
        </w:rPr>
        <w:t>П</w:t>
      </w:r>
      <w:proofErr w:type="gramEnd"/>
      <w:r w:rsidRPr="00264003">
        <w:rPr>
          <w:rFonts w:ascii="Times New Roman" w:eastAsiaTheme="minorEastAsia" w:hAnsi="Times New Roman"/>
          <w:b/>
          <w:sz w:val="27"/>
          <w:szCs w:val="27"/>
        </w:rPr>
        <w:t xml:space="preserve"> Р И К А З</w:t>
      </w:r>
    </w:p>
    <w:p w:rsidR="00811AAE" w:rsidRDefault="00264003" w:rsidP="00811AAE">
      <w:pPr>
        <w:framePr w:w="8892" w:h="676" w:wrap="auto" w:hAnchor="margin" w:x="30" w:y="2992"/>
        <w:widowControl w:val="0"/>
        <w:autoSpaceDE w:val="0"/>
        <w:autoSpaceDN w:val="0"/>
        <w:adjustRightInd w:val="0"/>
        <w:spacing w:line="321" w:lineRule="exact"/>
        <w:rPr>
          <w:rFonts w:ascii="Times New Roman" w:eastAsiaTheme="minorEastAsia" w:hAnsi="Times New Roman"/>
          <w:sz w:val="27"/>
          <w:szCs w:val="27"/>
          <w:u w:val="single"/>
        </w:rPr>
      </w:pPr>
      <w:r>
        <w:rPr>
          <w:rFonts w:ascii="Times New Roman" w:eastAsiaTheme="minorEastAsia" w:hAnsi="Times New Roman"/>
          <w:sz w:val="27"/>
          <w:szCs w:val="27"/>
          <w:u w:val="single"/>
        </w:rPr>
        <w:t xml:space="preserve">    </w:t>
      </w:r>
      <w:r w:rsidR="00811AAE" w:rsidRPr="00264003">
        <w:rPr>
          <w:rFonts w:ascii="Times New Roman" w:eastAsiaTheme="minorEastAsia" w:hAnsi="Times New Roman"/>
          <w:b/>
          <w:sz w:val="27"/>
          <w:szCs w:val="27"/>
          <w:u w:val="single"/>
        </w:rPr>
        <w:t>19 апреля 2016</w:t>
      </w:r>
      <w:r>
        <w:rPr>
          <w:rFonts w:ascii="Times New Roman" w:eastAsiaTheme="minorEastAsia" w:hAnsi="Times New Roman"/>
          <w:sz w:val="27"/>
          <w:szCs w:val="27"/>
          <w:u w:val="single"/>
        </w:rPr>
        <w:t xml:space="preserve">   </w:t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 w:rsidR="00811AAE">
        <w:rPr>
          <w:rFonts w:ascii="Times New Roman" w:eastAsiaTheme="minorEastAsia" w:hAnsi="Times New Roman"/>
          <w:b/>
          <w:sz w:val="27"/>
          <w:szCs w:val="27"/>
        </w:rPr>
        <w:tab/>
      </w:r>
      <w:r>
        <w:rPr>
          <w:rFonts w:ascii="Times New Roman" w:eastAsiaTheme="minorEastAsia" w:hAnsi="Times New Roman"/>
          <w:b/>
          <w:sz w:val="27"/>
          <w:szCs w:val="27"/>
        </w:rPr>
        <w:t xml:space="preserve">  </w:t>
      </w:r>
      <w:r w:rsidR="00811AAE" w:rsidRPr="00264003">
        <w:rPr>
          <w:rFonts w:ascii="Times New Roman" w:eastAsiaTheme="minorEastAsia" w:hAnsi="Times New Roman"/>
          <w:b/>
          <w:sz w:val="27"/>
          <w:szCs w:val="27"/>
        </w:rPr>
        <w:t xml:space="preserve">№  </w:t>
      </w:r>
      <w:r w:rsidR="00811AAE" w:rsidRPr="00264003">
        <w:rPr>
          <w:rFonts w:ascii="Times New Roman" w:eastAsiaTheme="minorEastAsia" w:hAnsi="Times New Roman"/>
          <w:b/>
          <w:sz w:val="27"/>
          <w:szCs w:val="27"/>
          <w:u w:val="single"/>
        </w:rPr>
        <w:t xml:space="preserve">   202</w:t>
      </w:r>
      <w:r w:rsidR="00811AAE">
        <w:rPr>
          <w:rFonts w:ascii="Times New Roman" w:eastAsiaTheme="minorEastAsia" w:hAnsi="Times New Roman"/>
          <w:sz w:val="27"/>
          <w:szCs w:val="27"/>
          <w:u w:val="single"/>
        </w:rPr>
        <w:t xml:space="preserve">      </w:t>
      </w:r>
      <w:r w:rsidR="00811AAE" w:rsidRPr="00264003">
        <w:rPr>
          <w:rFonts w:ascii="Times New Roman" w:eastAsiaTheme="minorEastAsia" w:hAnsi="Times New Roman"/>
          <w:sz w:val="2"/>
          <w:szCs w:val="2"/>
          <w:u w:val="single"/>
        </w:rPr>
        <w:t>.</w:t>
      </w:r>
    </w:p>
    <w:p w:rsidR="00811AAE" w:rsidRPr="00811AAE" w:rsidRDefault="00811AAE" w:rsidP="00811AAE">
      <w:pPr>
        <w:framePr w:w="8892" w:h="676" w:wrap="auto" w:hAnchor="margin" w:x="30" w:y="2992"/>
        <w:widowControl w:val="0"/>
        <w:autoSpaceDE w:val="0"/>
        <w:autoSpaceDN w:val="0"/>
        <w:adjustRightInd w:val="0"/>
        <w:spacing w:line="321" w:lineRule="exact"/>
        <w:jc w:val="center"/>
        <w:rPr>
          <w:rFonts w:ascii="Times New Roman" w:eastAsiaTheme="minorEastAsia" w:hAnsi="Times New Roman"/>
          <w:sz w:val="27"/>
          <w:szCs w:val="27"/>
        </w:rPr>
      </w:pPr>
      <w:r w:rsidRPr="00811AAE">
        <w:rPr>
          <w:rFonts w:ascii="Times New Roman" w:eastAsiaTheme="minorEastAsia" w:hAnsi="Times New Roman"/>
          <w:sz w:val="27"/>
          <w:szCs w:val="27"/>
        </w:rPr>
        <w:t xml:space="preserve">    Москва</w:t>
      </w:r>
    </w:p>
    <w:p w:rsidR="00811AAE" w:rsidRDefault="00811AAE" w:rsidP="00811AAE">
      <w:pPr>
        <w:framePr w:w="8892" w:h="676" w:wrap="auto" w:hAnchor="margin" w:x="30" w:y="2992"/>
        <w:widowControl w:val="0"/>
        <w:autoSpaceDE w:val="0"/>
        <w:autoSpaceDN w:val="0"/>
        <w:adjustRightInd w:val="0"/>
        <w:spacing w:line="321" w:lineRule="exact"/>
        <w:ind w:left="22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p w:rsidR="00811AAE" w:rsidRDefault="00811AAE" w:rsidP="00811AAE">
      <w:pPr>
        <w:framePr w:w="8892" w:h="676" w:wrap="auto" w:hAnchor="margin" w:x="30" w:y="2992"/>
        <w:widowControl w:val="0"/>
        <w:autoSpaceDE w:val="0"/>
        <w:autoSpaceDN w:val="0"/>
        <w:adjustRightInd w:val="0"/>
        <w:spacing w:line="321" w:lineRule="exact"/>
        <w:ind w:left="22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p w:rsidR="00301CB1" w:rsidRPr="00301CB1" w:rsidRDefault="00301CB1" w:rsidP="00811AAE">
      <w:pPr>
        <w:framePr w:w="8892" w:h="676" w:wrap="auto" w:hAnchor="margin" w:x="30" w:y="2992"/>
        <w:widowControl w:val="0"/>
        <w:autoSpaceDE w:val="0"/>
        <w:autoSpaceDN w:val="0"/>
        <w:adjustRightInd w:val="0"/>
        <w:spacing w:line="321" w:lineRule="exact"/>
        <w:ind w:left="22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301CB1">
        <w:rPr>
          <w:rFonts w:ascii="Times New Roman" w:eastAsiaTheme="minorEastAsia" w:hAnsi="Times New Roman"/>
          <w:b/>
          <w:sz w:val="27"/>
          <w:szCs w:val="27"/>
        </w:rPr>
        <w:t xml:space="preserve">Об утверждении Плана противодействия коррупции в Федеральной службе государственной статистики на 2016-2017 годы </w:t>
      </w:r>
    </w:p>
    <w:p w:rsidR="00301CB1" w:rsidRPr="00301CB1" w:rsidRDefault="00301CB1" w:rsidP="00811AAE">
      <w:pPr>
        <w:framePr w:w="8770" w:h="1814" w:wrap="auto" w:vAnchor="page" w:hAnchor="page" w:x="1478" w:y="6613"/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EastAsia" w:hAnsi="Times New Roman"/>
          <w:szCs w:val="28"/>
        </w:rPr>
      </w:pPr>
      <w:r w:rsidRPr="00301CB1">
        <w:rPr>
          <w:rFonts w:ascii="Times New Roman" w:eastAsiaTheme="minorEastAsia" w:hAnsi="Times New Roman"/>
          <w:w w:val="91"/>
          <w:szCs w:val="28"/>
        </w:rPr>
        <w:t xml:space="preserve">В </w:t>
      </w:r>
      <w:r w:rsidRPr="00301CB1">
        <w:rPr>
          <w:rFonts w:ascii="Times New Roman" w:eastAsiaTheme="minorEastAsia" w:hAnsi="Times New Roman"/>
          <w:szCs w:val="28"/>
        </w:rPr>
        <w:t>соответствии  с  пунктом  2  Указа  Президента  Российской Федерации  от  1  апреля  2016 г.  №  147  «О  Национальном плане</w:t>
      </w:r>
    </w:p>
    <w:p w:rsidR="00301CB1" w:rsidRPr="00301CB1" w:rsidRDefault="00301CB1" w:rsidP="00811AAE">
      <w:pPr>
        <w:framePr w:w="8770" w:h="1814" w:wrap="auto" w:vAnchor="page" w:hAnchor="page" w:x="1478" w:y="6613"/>
        <w:widowControl w:val="0"/>
        <w:autoSpaceDE w:val="0"/>
        <w:autoSpaceDN w:val="0"/>
        <w:adjustRightInd w:val="0"/>
        <w:spacing w:line="360" w:lineRule="auto"/>
        <w:ind w:left="24"/>
        <w:rPr>
          <w:rFonts w:ascii="Times New Roman" w:eastAsiaTheme="minorEastAsia" w:hAnsi="Times New Roman"/>
          <w:szCs w:val="28"/>
        </w:rPr>
      </w:pPr>
      <w:r w:rsidRPr="00301CB1">
        <w:rPr>
          <w:rFonts w:ascii="Times New Roman" w:eastAsiaTheme="minorEastAsia" w:hAnsi="Times New Roman"/>
          <w:szCs w:val="28"/>
        </w:rPr>
        <w:t xml:space="preserve">противодействия коррупции на 2016 - 2017 годы», руководствуясь Национальной стратегией противодействия коррупции, утвержденной Указом Президента Российской Федерации от 13 апреля 2010 г. № 460, и Национальным планом противодействия коррупции на 2016-2017 годы, </w:t>
      </w:r>
      <w:proofErr w:type="gramStart"/>
      <w:r w:rsidRPr="00301CB1">
        <w:rPr>
          <w:rFonts w:ascii="Times New Roman" w:eastAsiaTheme="minorEastAsia" w:hAnsi="Times New Roman"/>
          <w:szCs w:val="28"/>
        </w:rPr>
        <w:t>при</w:t>
      </w:r>
      <w:proofErr w:type="gramEnd"/>
      <w:r w:rsidRPr="00301CB1">
        <w:rPr>
          <w:rFonts w:ascii="Times New Roman" w:eastAsiaTheme="minorEastAsia" w:hAnsi="Times New Roman"/>
          <w:szCs w:val="28"/>
        </w:rPr>
        <w:t xml:space="preserve"> к азы в а ю: </w:t>
      </w:r>
    </w:p>
    <w:p w:rsidR="00301CB1" w:rsidRPr="00301CB1" w:rsidRDefault="00301CB1" w:rsidP="00811AAE">
      <w:pPr>
        <w:framePr w:w="8770" w:h="1814" w:wrap="auto" w:vAnchor="page" w:hAnchor="page" w:x="1478" w:y="6613"/>
        <w:widowControl w:val="0"/>
        <w:autoSpaceDE w:val="0"/>
        <w:autoSpaceDN w:val="0"/>
        <w:adjustRightInd w:val="0"/>
        <w:spacing w:line="484" w:lineRule="exact"/>
        <w:ind w:left="4" w:right="4" w:firstLine="696"/>
        <w:rPr>
          <w:rFonts w:ascii="Times New Roman" w:eastAsiaTheme="minorEastAsia" w:hAnsi="Times New Roman"/>
          <w:sz w:val="26"/>
          <w:szCs w:val="26"/>
        </w:rPr>
      </w:pPr>
      <w:r w:rsidRPr="00301CB1">
        <w:rPr>
          <w:rFonts w:ascii="Times New Roman" w:eastAsiaTheme="minorEastAsia" w:hAnsi="Times New Roman"/>
          <w:sz w:val="26"/>
          <w:szCs w:val="26"/>
        </w:rPr>
        <w:t xml:space="preserve">1. Утвердить прилагаемый План противодействия коррупции в Федеральной  службе  государственной  статистики  на  2016 - 2017 годы (далее - План). </w:t>
      </w:r>
    </w:p>
    <w:p w:rsidR="00301CB1" w:rsidRPr="00301CB1" w:rsidRDefault="00301CB1" w:rsidP="00811AAE">
      <w:pPr>
        <w:framePr w:w="8770" w:h="1814" w:wrap="auto" w:vAnchor="page" w:hAnchor="page" w:x="1478" w:y="6613"/>
        <w:widowControl w:val="0"/>
        <w:autoSpaceDE w:val="0"/>
        <w:autoSpaceDN w:val="0"/>
        <w:adjustRightInd w:val="0"/>
        <w:spacing w:line="360" w:lineRule="auto"/>
        <w:ind w:left="4" w:right="4" w:firstLine="696"/>
        <w:rPr>
          <w:rFonts w:ascii="Times New Roman" w:eastAsiaTheme="minorEastAsia" w:hAnsi="Times New Roman"/>
          <w:sz w:val="26"/>
          <w:szCs w:val="26"/>
        </w:rPr>
      </w:pPr>
      <w:r w:rsidRPr="00301CB1">
        <w:rPr>
          <w:rFonts w:ascii="Times New Roman" w:eastAsiaTheme="minorEastAsia" w:hAnsi="Times New Roman"/>
          <w:sz w:val="26"/>
          <w:szCs w:val="26"/>
        </w:rPr>
        <w:t xml:space="preserve">2. Начальникам управлений центрального аппарата Росстата, начальнику Отдела по защите государственной тайны Росстата, руководителям территориальных органов Росстата, руководителям организаций, созданных в целях выполнения задач, поставленных перед Росстатом,  обеспечить выполнение мероприятий  Плана  </w:t>
      </w:r>
      <w:proofErr w:type="gramStart"/>
      <w:r w:rsidRPr="00301CB1">
        <w:rPr>
          <w:rFonts w:ascii="Times New Roman" w:eastAsiaTheme="minorEastAsia" w:hAnsi="Times New Roman"/>
          <w:sz w:val="26"/>
          <w:szCs w:val="26"/>
        </w:rPr>
        <w:t>в</w:t>
      </w:r>
      <w:proofErr w:type="gramEnd"/>
      <w:r w:rsidRPr="00301CB1">
        <w:rPr>
          <w:rFonts w:ascii="Times New Roman" w:eastAsiaTheme="minorEastAsia" w:hAnsi="Times New Roman"/>
          <w:sz w:val="26"/>
          <w:szCs w:val="26"/>
        </w:rPr>
        <w:t xml:space="preserve">  установленные </w:t>
      </w:r>
    </w:p>
    <w:p w:rsidR="00301CB1" w:rsidRPr="00301CB1" w:rsidRDefault="00301CB1" w:rsidP="00811AAE">
      <w:pPr>
        <w:framePr w:w="8770" w:h="1814" w:wrap="auto" w:vAnchor="page" w:hAnchor="page" w:x="1478" w:y="6613"/>
        <w:widowControl w:val="0"/>
        <w:autoSpaceDE w:val="0"/>
        <w:autoSpaceDN w:val="0"/>
        <w:adjustRightInd w:val="0"/>
        <w:spacing w:line="360" w:lineRule="auto"/>
        <w:ind w:left="9" w:right="-307"/>
        <w:rPr>
          <w:rFonts w:ascii="Times New Roman" w:eastAsiaTheme="minorEastAsia" w:hAnsi="Times New Roman"/>
          <w:sz w:val="26"/>
          <w:szCs w:val="26"/>
        </w:rPr>
      </w:pPr>
      <w:r w:rsidRPr="00301CB1">
        <w:rPr>
          <w:rFonts w:ascii="Times New Roman" w:eastAsiaTheme="minorEastAsia" w:hAnsi="Times New Roman"/>
          <w:sz w:val="26"/>
          <w:szCs w:val="26"/>
        </w:rPr>
        <w:t>сроки.</w:t>
      </w:r>
    </w:p>
    <w:p w:rsidR="00301CB1" w:rsidRPr="00301CB1" w:rsidRDefault="00301CB1" w:rsidP="00811AAE">
      <w:pPr>
        <w:framePr w:w="8770" w:h="1814" w:wrap="auto" w:vAnchor="page" w:hAnchor="page" w:x="1478" w:y="6613"/>
        <w:widowControl w:val="0"/>
        <w:autoSpaceDE w:val="0"/>
        <w:autoSpaceDN w:val="0"/>
        <w:adjustRightInd w:val="0"/>
        <w:spacing w:line="360" w:lineRule="auto"/>
        <w:ind w:left="9" w:firstLine="700"/>
        <w:rPr>
          <w:rFonts w:ascii="Times New Roman" w:eastAsiaTheme="minorEastAsia" w:hAnsi="Times New Roman"/>
          <w:sz w:val="26"/>
          <w:szCs w:val="26"/>
        </w:rPr>
      </w:pPr>
      <w:r w:rsidRPr="00301CB1">
        <w:rPr>
          <w:rFonts w:ascii="Times New Roman" w:eastAsiaTheme="minorEastAsia" w:hAnsi="Times New Roman"/>
          <w:sz w:val="26"/>
          <w:szCs w:val="26"/>
        </w:rPr>
        <w:t xml:space="preserve">3. Руководителям территориальных органов Росстата внести в ведомственные планы по противодействию коррупции изменения, направленные на достижение конкретных результатов в работе по предупреждению коррупции. </w:t>
      </w:r>
    </w:p>
    <w:p w:rsidR="00811AAE" w:rsidRPr="00301CB1" w:rsidRDefault="00811AAE" w:rsidP="00301CB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/>
          <w:sz w:val="26"/>
          <w:szCs w:val="26"/>
        </w:rPr>
        <w:sectPr w:rsidR="00811AAE" w:rsidRPr="00301C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2" w:right="1695" w:bottom="360" w:left="1401" w:header="720" w:footer="720" w:gutter="0"/>
          <w:cols w:space="720"/>
          <w:noEndnote/>
        </w:sectPr>
      </w:pPr>
    </w:p>
    <w:p w:rsidR="005258B0" w:rsidRPr="00301CB1" w:rsidRDefault="005258B0" w:rsidP="005258B0">
      <w:pPr>
        <w:framePr w:w="8783" w:h="355" w:wrap="auto" w:vAnchor="page" w:hAnchor="page" w:x="1560" w:y="1666"/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EastAsia" w:hAnsi="Times New Roman"/>
          <w:sz w:val="25"/>
          <w:szCs w:val="25"/>
        </w:rPr>
      </w:pPr>
      <w:r w:rsidRPr="00301CB1">
        <w:rPr>
          <w:rFonts w:ascii="Times New Roman" w:eastAsiaTheme="minorEastAsia" w:hAnsi="Times New Roman"/>
          <w:sz w:val="25"/>
          <w:szCs w:val="25"/>
        </w:rPr>
        <w:lastRenderedPageBreak/>
        <w:t>4. Признать  утратившим  силу  приказ  Росст</w:t>
      </w:r>
      <w:r>
        <w:rPr>
          <w:rFonts w:ascii="Times New Roman" w:eastAsiaTheme="minorEastAsia" w:hAnsi="Times New Roman"/>
          <w:sz w:val="25"/>
          <w:szCs w:val="25"/>
        </w:rPr>
        <w:t xml:space="preserve">ата  от  21 мая  2014 г. №   375    </w:t>
      </w:r>
      <w:r w:rsidRPr="00301CB1">
        <w:rPr>
          <w:rFonts w:ascii="Times New Roman" w:eastAsiaTheme="minorEastAsia" w:hAnsi="Times New Roman"/>
          <w:sz w:val="25"/>
          <w:szCs w:val="25"/>
        </w:rPr>
        <w:t xml:space="preserve">«Об  утверждении </w:t>
      </w:r>
      <w:r w:rsidR="00D824A3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301CB1">
        <w:rPr>
          <w:rFonts w:ascii="Times New Roman" w:eastAsiaTheme="minorEastAsia" w:hAnsi="Times New Roman"/>
          <w:sz w:val="25"/>
          <w:szCs w:val="25"/>
        </w:rPr>
        <w:t xml:space="preserve"> Плана  противодействия  коррупции в  Федеральной службе государственной статистики на 2014-2015 годы». </w:t>
      </w:r>
    </w:p>
    <w:p w:rsidR="005258B0" w:rsidRDefault="005258B0" w:rsidP="005258B0">
      <w:pPr>
        <w:framePr w:w="8783" w:h="355" w:wrap="auto" w:vAnchor="page" w:hAnchor="page" w:x="1560" w:y="1666"/>
        <w:widowControl w:val="0"/>
        <w:autoSpaceDE w:val="0"/>
        <w:autoSpaceDN w:val="0"/>
        <w:adjustRightInd w:val="0"/>
        <w:spacing w:line="360" w:lineRule="auto"/>
        <w:ind w:firstLine="681"/>
        <w:rPr>
          <w:rFonts w:ascii="Times New Roman" w:eastAsiaTheme="minorEastAsia" w:hAnsi="Times New Roman"/>
          <w:sz w:val="25"/>
          <w:szCs w:val="25"/>
        </w:rPr>
      </w:pPr>
      <w:r w:rsidRPr="00301CB1">
        <w:rPr>
          <w:rFonts w:ascii="Times New Roman" w:eastAsiaTheme="minorEastAsia" w:hAnsi="Times New Roman"/>
          <w:sz w:val="25"/>
          <w:szCs w:val="25"/>
        </w:rPr>
        <w:t xml:space="preserve">5. </w:t>
      </w:r>
      <w:proofErr w:type="gramStart"/>
      <w:r w:rsidRPr="00301CB1">
        <w:rPr>
          <w:rFonts w:ascii="Times New Roman" w:eastAsiaTheme="minorEastAsia" w:hAnsi="Times New Roman"/>
          <w:sz w:val="25"/>
          <w:szCs w:val="25"/>
        </w:rPr>
        <w:t>Контроль  за</w:t>
      </w:r>
      <w:proofErr w:type="gramEnd"/>
      <w:r w:rsidRPr="00301CB1">
        <w:rPr>
          <w:rFonts w:ascii="Times New Roman" w:eastAsiaTheme="minorEastAsia" w:hAnsi="Times New Roman"/>
          <w:sz w:val="25"/>
          <w:szCs w:val="25"/>
        </w:rPr>
        <w:t xml:space="preserve">  исполнением настоящего приказа возложить на заместителя  руководителя  Федеральной  службы  государственной  статистики  </w:t>
      </w:r>
      <w:proofErr w:type="spellStart"/>
      <w:r w:rsidRPr="00301CB1">
        <w:rPr>
          <w:rFonts w:ascii="Times New Roman" w:eastAsiaTheme="minorEastAsia" w:hAnsi="Times New Roman"/>
          <w:sz w:val="25"/>
          <w:szCs w:val="25"/>
        </w:rPr>
        <w:t>К.Э.Лайкама</w:t>
      </w:r>
      <w:proofErr w:type="spellEnd"/>
      <w:r w:rsidRPr="00301CB1">
        <w:rPr>
          <w:rFonts w:ascii="Times New Roman" w:eastAsiaTheme="minorEastAsia" w:hAnsi="Times New Roman"/>
          <w:sz w:val="25"/>
          <w:szCs w:val="25"/>
        </w:rPr>
        <w:t>.</w:t>
      </w:r>
      <w:r>
        <w:rPr>
          <w:rFonts w:ascii="Times New Roman" w:eastAsiaTheme="minorEastAsia" w:hAnsi="Times New Roman"/>
          <w:sz w:val="25"/>
          <w:szCs w:val="25"/>
        </w:rPr>
        <w:t xml:space="preserve">  </w:t>
      </w:r>
    </w:p>
    <w:p w:rsidR="005258B0" w:rsidRDefault="005258B0" w:rsidP="005258B0">
      <w:pPr>
        <w:framePr w:w="8783" w:h="355" w:wrap="auto" w:vAnchor="page" w:hAnchor="page" w:x="1560" w:y="1666"/>
        <w:widowControl w:val="0"/>
        <w:autoSpaceDE w:val="0"/>
        <w:autoSpaceDN w:val="0"/>
        <w:adjustRightInd w:val="0"/>
        <w:spacing w:line="360" w:lineRule="auto"/>
        <w:ind w:firstLine="681"/>
        <w:rPr>
          <w:rFonts w:ascii="Times New Roman" w:eastAsiaTheme="minorEastAsia" w:hAnsi="Times New Roman"/>
          <w:sz w:val="25"/>
          <w:szCs w:val="25"/>
        </w:rPr>
      </w:pPr>
    </w:p>
    <w:p w:rsidR="005258B0" w:rsidRDefault="005258B0" w:rsidP="005258B0">
      <w:pPr>
        <w:framePr w:w="8783" w:h="355" w:wrap="auto" w:vAnchor="page" w:hAnchor="page" w:x="1560" w:y="1666"/>
        <w:widowControl w:val="0"/>
        <w:autoSpaceDE w:val="0"/>
        <w:autoSpaceDN w:val="0"/>
        <w:adjustRightInd w:val="0"/>
        <w:spacing w:line="360" w:lineRule="auto"/>
        <w:ind w:firstLine="681"/>
        <w:rPr>
          <w:rFonts w:ascii="Times New Roman" w:eastAsiaTheme="minorEastAsia" w:hAnsi="Times New Roman"/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347"/>
        <w:gridCol w:w="3000"/>
      </w:tblGrid>
      <w:tr w:rsidR="005258B0" w:rsidTr="005258B0">
        <w:tc>
          <w:tcPr>
            <w:tcW w:w="3652" w:type="dxa"/>
          </w:tcPr>
          <w:p w:rsidR="005258B0" w:rsidRDefault="005258B0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5"/>
                <w:szCs w:val="25"/>
              </w:rPr>
            </w:pPr>
          </w:p>
        </w:tc>
        <w:tc>
          <w:tcPr>
            <w:tcW w:w="2347" w:type="dxa"/>
          </w:tcPr>
          <w:p w:rsidR="005258B0" w:rsidRDefault="005258B0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5"/>
                <w:szCs w:val="25"/>
              </w:rPr>
            </w:pPr>
            <w:r>
              <w:rPr>
                <w:rFonts w:asciiTheme="minorHAnsi" w:eastAsiaTheme="minorEastAsia" w:hAnsiTheme="minorHAnsi"/>
                <w:noProof/>
                <w:sz w:val="25"/>
                <w:szCs w:val="25"/>
              </w:rPr>
              <w:drawing>
                <wp:inline distT="0" distB="0" distL="0" distR="0" wp14:anchorId="29219FAA" wp14:editId="09F6FE53">
                  <wp:extent cx="1176793" cy="103263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04" cy="103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:rsidR="005258B0" w:rsidRDefault="005258B0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5258B0" w:rsidRDefault="005258B0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/>
                <w:sz w:val="25"/>
                <w:szCs w:val="25"/>
              </w:rPr>
              <w:t xml:space="preserve">А.Е. </w:t>
            </w:r>
            <w:proofErr w:type="spellStart"/>
            <w:r>
              <w:rPr>
                <w:rFonts w:ascii="Times New Roman" w:eastAsiaTheme="minorEastAsia" w:hAnsi="Times New Roman"/>
                <w:sz w:val="25"/>
                <w:szCs w:val="25"/>
              </w:rPr>
              <w:t>Суринов</w:t>
            </w:r>
            <w:proofErr w:type="spellEnd"/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  <w:p w:rsidR="00D824A3" w:rsidRDefault="00D824A3" w:rsidP="005258B0">
            <w:pPr>
              <w:framePr w:w="8783" w:h="355" w:wrap="auto" w:vAnchor="page" w:hAnchor="page" w:x="1560" w:y="1666"/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EastAsia" w:hAnsi="Times New Roman"/>
                <w:sz w:val="25"/>
                <w:szCs w:val="25"/>
              </w:rPr>
            </w:pPr>
          </w:p>
        </w:tc>
      </w:tr>
    </w:tbl>
    <w:p w:rsidR="005258B0" w:rsidRDefault="005258B0" w:rsidP="005258B0">
      <w:pPr>
        <w:pStyle w:val="a3"/>
        <w:framePr w:w="2192" w:h="340" w:wrap="auto" w:vAnchor="page" w:hAnchor="page" w:x="1701" w:y="5498"/>
        <w:spacing w:line="273" w:lineRule="exact"/>
        <w:rPr>
          <w:sz w:val="25"/>
          <w:szCs w:val="25"/>
        </w:rPr>
      </w:pPr>
      <w:r>
        <w:rPr>
          <w:sz w:val="25"/>
          <w:szCs w:val="25"/>
        </w:rPr>
        <w:t>Руководитель</w:t>
      </w:r>
    </w:p>
    <w:p w:rsidR="005258B0" w:rsidRPr="007E1AC2" w:rsidRDefault="005258B0" w:rsidP="005258B0">
      <w:pPr>
        <w:framePr w:w="2192" w:h="340" w:wrap="auto" w:vAnchor="page" w:hAnchor="page" w:x="1701" w:y="5498"/>
        <w:widowControl w:val="0"/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</w:rPr>
        <w:sectPr w:rsidR="005258B0" w:rsidRPr="007E1AC2" w:rsidSect="00301CB1">
          <w:pgSz w:w="11906" w:h="16838"/>
          <w:pgMar w:top="1134" w:right="140" w:bottom="1134" w:left="1134" w:header="708" w:footer="708" w:gutter="0"/>
          <w:cols w:space="708"/>
          <w:docGrid w:linePitch="360"/>
        </w:sectPr>
      </w:pPr>
    </w:p>
    <w:p w:rsidR="00301CB1" w:rsidRPr="00301CB1" w:rsidRDefault="00301CB1" w:rsidP="00301CB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/>
          <w:sz w:val="2"/>
          <w:szCs w:val="2"/>
        </w:rPr>
      </w:pPr>
    </w:p>
    <w:p w:rsidR="00D824A3" w:rsidRDefault="00D824A3" w:rsidP="00D824A3">
      <w:pPr>
        <w:pStyle w:val="ConsPlusNormal"/>
        <w:rPr>
          <w:rFonts w:ascii="Times New Roman" w:hAnsi="Times New Roman" w:cs="Times New Roman"/>
        </w:rPr>
      </w:pPr>
    </w:p>
    <w:p w:rsidR="00301CB1" w:rsidRPr="007E1AC2" w:rsidRDefault="00301CB1" w:rsidP="007009FE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Утвержден</w:t>
      </w:r>
    </w:p>
    <w:p w:rsidR="00301CB1" w:rsidRPr="007E1AC2" w:rsidRDefault="00301CB1" w:rsidP="007009FE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Приказом Росстата</w:t>
      </w:r>
    </w:p>
    <w:p w:rsidR="00301CB1" w:rsidRPr="00301CB1" w:rsidRDefault="00301CB1" w:rsidP="007009FE">
      <w:pPr>
        <w:pStyle w:val="ConsPlusNormal"/>
        <w:ind w:left="12036"/>
        <w:jc w:val="center"/>
        <w:rPr>
          <w:rFonts w:ascii="Times New Roman" w:hAnsi="Times New Roman" w:cs="Times New Roman"/>
          <w:u w:val="single"/>
        </w:rPr>
      </w:pPr>
      <w:r w:rsidRPr="007E1AC2">
        <w:rPr>
          <w:rFonts w:ascii="Times New Roman" w:hAnsi="Times New Roman" w:cs="Times New Roman"/>
        </w:rPr>
        <w:t xml:space="preserve">от </w:t>
      </w:r>
      <w:r w:rsidRPr="00301CB1">
        <w:rPr>
          <w:rFonts w:ascii="Times New Roman" w:hAnsi="Times New Roman" w:cs="Times New Roman"/>
          <w:u w:val="single"/>
        </w:rPr>
        <w:t>19 апреля</w:t>
      </w:r>
      <w:r w:rsidRPr="007E1AC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7E1AC2">
        <w:rPr>
          <w:rFonts w:ascii="Times New Roman" w:hAnsi="Times New Roman" w:cs="Times New Roman"/>
        </w:rPr>
        <w:t xml:space="preserve"> г. N </w:t>
      </w:r>
      <w:r w:rsidRPr="00301CB1">
        <w:rPr>
          <w:rFonts w:ascii="Times New Roman" w:hAnsi="Times New Roman" w:cs="Times New Roman"/>
          <w:u w:val="single"/>
        </w:rPr>
        <w:t>202</w:t>
      </w:r>
    </w:p>
    <w:p w:rsidR="00301CB1" w:rsidRPr="007E1AC2" w:rsidRDefault="00301CB1" w:rsidP="00301CB1">
      <w:pPr>
        <w:pStyle w:val="ConsPlusNormal"/>
        <w:jc w:val="both"/>
        <w:rPr>
          <w:rFonts w:ascii="Times New Roman" w:hAnsi="Times New Roman" w:cs="Times New Roman"/>
        </w:rPr>
      </w:pPr>
    </w:p>
    <w:p w:rsidR="00301CB1" w:rsidRPr="00D00145" w:rsidRDefault="00301CB1" w:rsidP="00301CB1">
      <w:pPr>
        <w:spacing w:after="12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301CB1" w:rsidRPr="00735E40" w:rsidRDefault="00301CB1" w:rsidP="00301CB1">
      <w:pPr>
        <w:jc w:val="center"/>
        <w:rPr>
          <w:b/>
          <w:sz w:val="24"/>
          <w:szCs w:val="24"/>
        </w:rPr>
      </w:pPr>
      <w:r w:rsidRPr="00735E40">
        <w:rPr>
          <w:b/>
          <w:sz w:val="24"/>
          <w:szCs w:val="24"/>
        </w:rPr>
        <w:t>противодействия коррупции в Федеральной службе государственной статистики</w:t>
      </w:r>
    </w:p>
    <w:p w:rsidR="00301CB1" w:rsidRDefault="00301CB1" w:rsidP="00301CB1">
      <w:pPr>
        <w:spacing w:line="240" w:lineRule="atLeast"/>
        <w:jc w:val="center"/>
        <w:rPr>
          <w:b/>
          <w:sz w:val="24"/>
          <w:szCs w:val="24"/>
        </w:rPr>
      </w:pPr>
      <w:r w:rsidRPr="00735E4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6</w:t>
      </w:r>
      <w:r w:rsidRPr="00735E40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Pr="00735E40">
        <w:rPr>
          <w:b/>
          <w:sz w:val="24"/>
          <w:szCs w:val="24"/>
        </w:rPr>
        <w:t xml:space="preserve"> годы</w:t>
      </w:r>
    </w:p>
    <w:p w:rsidR="00301CB1" w:rsidRPr="00735E40" w:rsidRDefault="00301CB1" w:rsidP="00301CB1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"/>
        <w:gridCol w:w="4446"/>
        <w:gridCol w:w="2844"/>
        <w:gridCol w:w="2208"/>
        <w:gridCol w:w="3480"/>
      </w:tblGrid>
      <w:tr w:rsidR="00301CB1" w:rsidRPr="00A050DB" w:rsidTr="00D824A3">
        <w:trPr>
          <w:tblHeader/>
        </w:trPr>
        <w:tc>
          <w:tcPr>
            <w:tcW w:w="992" w:type="dxa"/>
            <w:gridSpan w:val="2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F0EFF">
              <w:rPr>
                <w:b/>
                <w:sz w:val="24"/>
                <w:szCs w:val="24"/>
              </w:rPr>
              <w:t>п</w:t>
            </w:r>
            <w:proofErr w:type="gramEnd"/>
            <w:r w:rsidRPr="000F0E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46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4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8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80" w:type="dxa"/>
            <w:shd w:val="clear" w:color="auto" w:fill="auto"/>
          </w:tcPr>
          <w:p w:rsidR="00301CB1" w:rsidRPr="000F0EFF" w:rsidRDefault="00301CB1" w:rsidP="00CA3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301CB1" w:rsidRPr="00A050DB" w:rsidTr="00D824A3">
        <w:tc>
          <w:tcPr>
            <w:tcW w:w="13970" w:type="dxa"/>
            <w:gridSpan w:val="6"/>
            <w:shd w:val="clear" w:color="auto" w:fill="auto"/>
          </w:tcPr>
          <w:p w:rsidR="00301CB1" w:rsidRDefault="00301CB1" w:rsidP="00CA35F2">
            <w:pPr>
              <w:spacing w:after="120" w:line="240" w:lineRule="auto"/>
              <w:ind w:left="357"/>
              <w:jc w:val="center"/>
              <w:rPr>
                <w:b/>
                <w:sz w:val="24"/>
                <w:szCs w:val="24"/>
              </w:rPr>
            </w:pPr>
          </w:p>
          <w:p w:rsidR="00301CB1" w:rsidRPr="00A050DB" w:rsidRDefault="00301CB1" w:rsidP="00301CB1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050DB">
              <w:rPr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 за их нарушение, активизация работы по формированию у них отрицательного отношения к коррупции</w:t>
            </w:r>
          </w:p>
        </w:tc>
      </w:tr>
      <w:tr w:rsidR="00301CB1" w:rsidRPr="00A050DB" w:rsidTr="00D824A3">
        <w:trPr>
          <w:trHeight w:val="1690"/>
        </w:trPr>
        <w:tc>
          <w:tcPr>
            <w:tcW w:w="992" w:type="dxa"/>
            <w:gridSpan w:val="2"/>
            <w:shd w:val="clear" w:color="auto" w:fill="auto"/>
          </w:tcPr>
          <w:p w:rsidR="00301CB1" w:rsidRPr="00A050DB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301CB1" w:rsidRPr="00A050DB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</w:t>
            </w:r>
            <w:r>
              <w:rPr>
                <w:sz w:val="24"/>
                <w:szCs w:val="24"/>
              </w:rPr>
              <w:t xml:space="preserve">работников организаций,  созданных для выполнения задач, поставленных перед Федеральной службой государственной статистики, и </w:t>
            </w:r>
            <w:r w:rsidRPr="00A050DB">
              <w:rPr>
                <w:sz w:val="24"/>
                <w:szCs w:val="24"/>
              </w:rPr>
              <w:t>урегулированию конфликта интересов</w:t>
            </w:r>
            <w:r>
              <w:rPr>
                <w:sz w:val="24"/>
                <w:szCs w:val="24"/>
              </w:rPr>
              <w:t xml:space="preserve"> (далее - Комиссия)</w:t>
            </w:r>
            <w:r w:rsidRPr="00A050DB">
              <w:rPr>
                <w:sz w:val="24"/>
                <w:szCs w:val="24"/>
              </w:rPr>
              <w:t xml:space="preserve"> </w:t>
            </w:r>
          </w:p>
          <w:p w:rsidR="00301CB1" w:rsidRPr="00A050DB" w:rsidRDefault="00301CB1" w:rsidP="00CA35F2">
            <w:pPr>
              <w:spacing w:after="120"/>
              <w:jc w:val="left"/>
              <w:rPr>
                <w:b/>
              </w:rPr>
            </w:pPr>
          </w:p>
        </w:tc>
        <w:tc>
          <w:tcPr>
            <w:tcW w:w="2844" w:type="dxa"/>
            <w:shd w:val="clear" w:color="auto" w:fill="auto"/>
          </w:tcPr>
          <w:p w:rsidR="00301CB1" w:rsidRPr="00A050DB" w:rsidRDefault="00301CB1" w:rsidP="00CA35F2">
            <w:pPr>
              <w:spacing w:line="240" w:lineRule="atLeast"/>
              <w:rPr>
                <w:b/>
              </w:rPr>
            </w:pPr>
            <w:r w:rsidRPr="00A050DB">
              <w:rPr>
                <w:sz w:val="24"/>
                <w:szCs w:val="24"/>
              </w:rPr>
              <w:t xml:space="preserve">Административное управление, территориальные органы </w:t>
            </w:r>
            <w:r>
              <w:rPr>
                <w:sz w:val="24"/>
                <w:szCs w:val="24"/>
              </w:rPr>
              <w:t xml:space="preserve">Росстата, должностные лица организаций, созданных для выполнения задач, поставленных перед Росстатом 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A050DB" w:rsidRDefault="00301CB1" w:rsidP="00CA3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2016-2017 гг.</w:t>
            </w:r>
          </w:p>
        </w:tc>
        <w:tc>
          <w:tcPr>
            <w:tcW w:w="3480" w:type="dxa"/>
            <w:shd w:val="clear" w:color="auto" w:fill="auto"/>
          </w:tcPr>
          <w:p w:rsidR="00301CB1" w:rsidRPr="00666B1E" w:rsidRDefault="00301CB1" w:rsidP="00CA35F2">
            <w:pPr>
              <w:spacing w:line="240" w:lineRule="atLeast"/>
            </w:pPr>
            <w:proofErr w:type="gramStart"/>
            <w:r>
              <w:rPr>
                <w:sz w:val="24"/>
                <w:szCs w:val="24"/>
              </w:rPr>
              <w:t>Обеспечение с</w:t>
            </w:r>
            <w:r w:rsidRPr="00A050DB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я</w:t>
            </w:r>
            <w:r w:rsidRPr="00A050DB">
              <w:rPr>
                <w:sz w:val="24"/>
                <w:szCs w:val="24"/>
              </w:rPr>
              <w:t xml:space="preserve"> федеральными государственными гражданскими служащими центрального аппарата и территориальных органов Росстата, а также  работник</w:t>
            </w:r>
            <w:r>
              <w:rPr>
                <w:sz w:val="24"/>
                <w:szCs w:val="24"/>
              </w:rPr>
              <w:t>ами</w:t>
            </w:r>
            <w:r w:rsidRPr="00A050DB">
              <w:rPr>
                <w:sz w:val="24"/>
                <w:szCs w:val="24"/>
              </w:rPr>
              <w:t xml:space="preserve"> организаций, созданных </w:t>
            </w:r>
            <w:r>
              <w:rPr>
                <w:sz w:val="24"/>
                <w:szCs w:val="24"/>
              </w:rPr>
              <w:t xml:space="preserve">для выполнения задач, </w:t>
            </w:r>
            <w:r w:rsidRPr="00A050DB">
              <w:rPr>
                <w:sz w:val="24"/>
                <w:szCs w:val="24"/>
              </w:rPr>
              <w:t xml:space="preserve"> поставленных перед Росстатом</w:t>
            </w:r>
            <w:r>
              <w:rPr>
                <w:sz w:val="24"/>
                <w:szCs w:val="24"/>
              </w:rPr>
              <w:t xml:space="preserve">, (далее соответственно – гражданские служащие,  работники) </w:t>
            </w:r>
            <w:r w:rsidRPr="00A050DB">
              <w:rPr>
                <w:sz w:val="24"/>
                <w:szCs w:val="24"/>
              </w:rPr>
              <w:t xml:space="preserve">ограничений и запретов,  требований к служебному поведению, установленных </w:t>
            </w:r>
            <w:r>
              <w:rPr>
                <w:sz w:val="24"/>
                <w:szCs w:val="24"/>
              </w:rPr>
              <w:lastRenderedPageBreak/>
              <w:t xml:space="preserve">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 </w:t>
            </w:r>
            <w:proofErr w:type="gramEnd"/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Pr="00A050DB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6" w:type="dxa"/>
            <w:shd w:val="clear" w:color="auto" w:fill="auto"/>
          </w:tcPr>
          <w:p w:rsidR="00301CB1" w:rsidRPr="00A050DB" w:rsidRDefault="00301CB1" w:rsidP="00CA35F2">
            <w:pPr>
              <w:spacing w:line="240" w:lineRule="auto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Обеспечение усиления работы должностных лиц  Административного управления</w:t>
            </w:r>
            <w:r>
              <w:rPr>
                <w:sz w:val="24"/>
                <w:szCs w:val="24"/>
              </w:rPr>
              <w:t xml:space="preserve"> по формированию у  гражданских служащих Росстата, работников отрицательного отношения к коррупции:</w:t>
            </w:r>
          </w:p>
          <w:p w:rsidR="00301CB1" w:rsidRDefault="00301CB1" w:rsidP="00CA35F2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общественных объединений, уставными задачами которых является участие в противодействии коррупции; каждый установленный факт коррупции предавать гласности;                  </w:t>
            </w:r>
            <w:r w:rsidRPr="00A050DB">
              <w:rPr>
                <w:sz w:val="24"/>
                <w:szCs w:val="24"/>
              </w:rPr>
              <w:t xml:space="preserve"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гражданских служащих Росстата и для граждан,  впервые поступивших на </w:t>
            </w:r>
            <w:r>
              <w:rPr>
                <w:sz w:val="24"/>
                <w:szCs w:val="24"/>
              </w:rPr>
              <w:t xml:space="preserve">федеральную </w:t>
            </w:r>
            <w:r w:rsidRPr="00A050DB">
              <w:rPr>
                <w:sz w:val="24"/>
                <w:szCs w:val="24"/>
              </w:rPr>
              <w:t xml:space="preserve">государственную </w:t>
            </w:r>
            <w:r>
              <w:rPr>
                <w:sz w:val="24"/>
                <w:szCs w:val="24"/>
              </w:rPr>
              <w:t xml:space="preserve">гражданскую </w:t>
            </w:r>
            <w:r w:rsidRPr="00A050DB">
              <w:rPr>
                <w:sz w:val="24"/>
                <w:szCs w:val="24"/>
              </w:rPr>
              <w:t>службу</w:t>
            </w:r>
            <w:r>
              <w:rPr>
                <w:sz w:val="24"/>
                <w:szCs w:val="24"/>
              </w:rPr>
              <w:t>;</w:t>
            </w:r>
          </w:p>
          <w:p w:rsidR="00301CB1" w:rsidRDefault="00301CB1" w:rsidP="00CA35F2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всех гражданских служащих, работников с вновь принятыми нормативными актами по антикоррупционной тематике;</w:t>
            </w:r>
          </w:p>
          <w:p w:rsidR="00301CB1" w:rsidRPr="00A050DB" w:rsidRDefault="00301CB1" w:rsidP="00CA35F2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информационного стенда </w:t>
            </w:r>
            <w:r>
              <w:rPr>
                <w:sz w:val="24"/>
                <w:szCs w:val="24"/>
              </w:rPr>
              <w:lastRenderedPageBreak/>
              <w:t>по противодействию коррупции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lastRenderedPageBreak/>
              <w:t>Административное управление</w:t>
            </w:r>
            <w:r>
              <w:rPr>
                <w:sz w:val="24"/>
                <w:szCs w:val="24"/>
              </w:rPr>
              <w:t xml:space="preserve">, </w:t>
            </w:r>
          </w:p>
          <w:p w:rsidR="00301CB1" w:rsidRPr="00A050DB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 управления центрального аппарата, Отдел по защите государственной тайны и территориальные органы  Росстата,  должностные лица организаций,  созданных в целях выполнения задач, поставленных перед Росстатом</w:t>
            </w:r>
          </w:p>
          <w:p w:rsidR="00301CB1" w:rsidRPr="00A050DB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301CB1" w:rsidRPr="00A050DB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shd w:val="clear" w:color="auto" w:fill="auto"/>
          </w:tcPr>
          <w:p w:rsidR="00301CB1" w:rsidRPr="00A050DB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Создание условий по недопущению совершения  гражданскими служащими Росстата</w:t>
            </w:r>
            <w:r>
              <w:rPr>
                <w:sz w:val="24"/>
                <w:szCs w:val="24"/>
              </w:rPr>
              <w:t xml:space="preserve">, работниками </w:t>
            </w:r>
            <w:r w:rsidRPr="00A050DB">
              <w:rPr>
                <w:sz w:val="24"/>
                <w:szCs w:val="24"/>
              </w:rPr>
              <w:t xml:space="preserve"> коррупционных и иных правонарушений </w:t>
            </w: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Pr="00A050DB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050DB">
              <w:rPr>
                <w:sz w:val="24"/>
                <w:szCs w:val="24"/>
              </w:rPr>
              <w:t>.</w:t>
            </w:r>
          </w:p>
        </w:tc>
        <w:tc>
          <w:tcPr>
            <w:tcW w:w="4446" w:type="dxa"/>
            <w:shd w:val="clear" w:color="auto" w:fill="auto"/>
          </w:tcPr>
          <w:p w:rsidR="00301CB1" w:rsidRPr="00A050DB" w:rsidRDefault="00301CB1" w:rsidP="00CA3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мер по соблюдению гражданскими  служащими Росстата, работниками ограничений и запретов и исполнения ими обязанностей, установленных законодательством  Российской Федерации, в целях противодействия коррупции; </w:t>
            </w:r>
            <w:proofErr w:type="gramStart"/>
            <w:r>
              <w:rPr>
                <w:sz w:val="24"/>
                <w:szCs w:val="24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 установленных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противодействия коррупции, нарушения ограничений, касающихся получения подарков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0DB">
              <w:rPr>
                <w:sz w:val="24"/>
                <w:szCs w:val="24"/>
              </w:rPr>
              <w:t>Административное управление</w:t>
            </w:r>
            <w:r>
              <w:rPr>
                <w:sz w:val="24"/>
                <w:szCs w:val="24"/>
              </w:rPr>
              <w:t>,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Росстата,</w:t>
            </w:r>
          </w:p>
          <w:p w:rsidR="00301CB1" w:rsidRPr="00A050DB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 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Pr="00A050DB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Pr="00A050DB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50DB">
              <w:rPr>
                <w:sz w:val="24"/>
                <w:szCs w:val="24"/>
              </w:rPr>
              <w:t>.</w:t>
            </w:r>
          </w:p>
        </w:tc>
        <w:tc>
          <w:tcPr>
            <w:tcW w:w="4446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приема сведений о доходах, расходах об имуществе и обязательствах имущественного </w:t>
            </w:r>
            <w:r>
              <w:rPr>
                <w:sz w:val="24"/>
                <w:szCs w:val="24"/>
              </w:rPr>
              <w:lastRenderedPageBreak/>
              <w:t>характера, представляемых гражданами, претендующими на замещение должностей федеральной государственной гражданской  службы, гражданскими служащими и руководителями организаций, созданных для выполнения задач, поставленных перед Федеральной службой государственной статистики (далее – руководители организаций) и членами их семей.</w:t>
            </w:r>
            <w:proofErr w:type="gramEnd"/>
            <w:r>
              <w:rPr>
                <w:sz w:val="24"/>
                <w:szCs w:val="24"/>
              </w:rPr>
              <w:t xml:space="preserve"> 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lastRenderedPageBreak/>
              <w:t>Административное управление</w:t>
            </w:r>
            <w:r>
              <w:rPr>
                <w:sz w:val="24"/>
                <w:szCs w:val="24"/>
              </w:rPr>
              <w:t>,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Комиссия,  </w:t>
            </w:r>
            <w:r w:rsidRPr="001F0C53">
              <w:rPr>
                <w:sz w:val="24"/>
                <w:szCs w:val="24"/>
              </w:rPr>
              <w:t xml:space="preserve"> </w:t>
            </w:r>
            <w:r w:rsidRPr="001F0C53">
              <w:rPr>
                <w:sz w:val="24"/>
                <w:szCs w:val="24"/>
              </w:rPr>
              <w:lastRenderedPageBreak/>
              <w:t>территориальные органы Росстата</w:t>
            </w:r>
            <w:r>
              <w:rPr>
                <w:sz w:val="24"/>
                <w:szCs w:val="24"/>
              </w:rPr>
              <w:t>, должностные лица  организаций, созданных в целях выполнения задач, поставленных перед Росстатом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 до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апреля </w:t>
            </w: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своевременного исполнения гражданскими служащими и руководителями </w:t>
            </w:r>
            <w:r>
              <w:rPr>
                <w:sz w:val="24"/>
                <w:szCs w:val="24"/>
              </w:rPr>
              <w:lastRenderedPageBreak/>
              <w:t>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  <w:p w:rsidR="00301CB1" w:rsidRPr="001F0C53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Росстата и размещение указанных сведений на официальном сайте Росстата</w:t>
            </w: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управление, Управление информационных ресурсов и технологий, территориальные органы Росстата, должностные лица  организаций, созданных в целях выполнения задач, поставленных перед Росстатом  </w:t>
            </w:r>
          </w:p>
        </w:tc>
        <w:tc>
          <w:tcPr>
            <w:tcW w:w="2208" w:type="dxa"/>
            <w:shd w:val="clear" w:color="auto" w:fill="auto"/>
          </w:tcPr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Росстате </w:t>
            </w: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01CB1" w:rsidRPr="00A050DB" w:rsidTr="00D824A3">
        <w:trPr>
          <w:trHeight w:val="3107"/>
        </w:trPr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301CB1" w:rsidRPr="00A050DB" w:rsidRDefault="00301CB1" w:rsidP="00CA35F2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</w:tcPr>
          <w:p w:rsidR="00301CB1" w:rsidRPr="00A050DB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2844" w:type="dxa"/>
            <w:shd w:val="clear" w:color="auto" w:fill="auto"/>
          </w:tcPr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</w:t>
            </w:r>
          </w:p>
        </w:tc>
        <w:tc>
          <w:tcPr>
            <w:tcW w:w="3480" w:type="dxa"/>
            <w:shd w:val="clear" w:color="auto" w:fill="auto"/>
          </w:tcPr>
          <w:p w:rsidR="00301CB1" w:rsidRPr="00A050DB" w:rsidRDefault="00301CB1" w:rsidP="00CA3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признаков нарушения законодательства Российской Федерации о  государственной  гражданской службе и о противодействии коррупции гражданскими служащими и руководителями организаций,  оперативное реагирование на ставшие известными факты коррупционных проявлений</w:t>
            </w: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 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 территориальные органы Росстата</w:t>
            </w:r>
          </w:p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01CB1" w:rsidRPr="00A050DB" w:rsidTr="00D824A3">
        <w:trPr>
          <w:trHeight w:val="2256"/>
        </w:trPr>
        <w:tc>
          <w:tcPr>
            <w:tcW w:w="992" w:type="dxa"/>
            <w:gridSpan w:val="2"/>
            <w:shd w:val="clear" w:color="auto" w:fill="auto"/>
          </w:tcPr>
          <w:p w:rsidR="00301CB1" w:rsidRPr="00A050DB" w:rsidRDefault="00301CB1" w:rsidP="00CA35F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  гражданскими служащими Росстата   обязанности по предварительному уведомлению представителя нанимателя  о выполнении иной оплачиваемой работы</w:t>
            </w:r>
          </w:p>
          <w:p w:rsidR="00301CB1" w:rsidRPr="00A050DB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 </w:t>
            </w:r>
          </w:p>
          <w:p w:rsidR="00301CB1" w:rsidRPr="00A050DB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301CB1" w:rsidRPr="00A050DB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301CB1" w:rsidRPr="00A050DB" w:rsidTr="00D824A3">
        <w:trPr>
          <w:trHeight w:val="2540"/>
        </w:trPr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рассмотрению уведомлений гражданских служащих и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территориальные органы Росстата, 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и работников к совершению коррупционных правонарушений</w:t>
            </w: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</w:t>
            </w:r>
            <w:r w:rsidRPr="001F0C53">
              <w:rPr>
                <w:sz w:val="24"/>
                <w:szCs w:val="24"/>
              </w:rPr>
              <w:t>применение мер</w:t>
            </w:r>
            <w:r>
              <w:rPr>
                <w:sz w:val="24"/>
                <w:szCs w:val="24"/>
              </w:rPr>
              <w:t xml:space="preserve">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правового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</w:t>
            </w:r>
            <w:r>
              <w:rPr>
                <w:sz w:val="24"/>
                <w:szCs w:val="24"/>
              </w:rPr>
              <w:lastRenderedPageBreak/>
              <w:t>также изменений антикоррупционного законодательства)</w:t>
            </w:r>
            <w:proofErr w:type="gramEnd"/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Административное управление, 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>, размещение соответствующей информации на официальных сайтах Росстата и его территориальных органов, на информационных стендах,   направление информации в письменном виде для ознакомления с целью  своевременного доведения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гражданских служащих и работников новых положений законодательства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 противодействии  коррупции</w:t>
            </w: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управление, 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301CB1" w:rsidRPr="00A050DB" w:rsidTr="00D824A3">
        <w:tc>
          <w:tcPr>
            <w:tcW w:w="992" w:type="dxa"/>
            <w:gridSpan w:val="2"/>
            <w:shd w:val="clear" w:color="auto" w:fill="auto"/>
          </w:tcPr>
          <w:p w:rsidR="00301CB1" w:rsidRDefault="00301CB1" w:rsidP="00CA35F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46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Кодекс этики и служебного поведения гражданских служащих Федеральной службы государственной статистики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2-х месячный срок после внесения изменений в Типовой кодекс этики и служебного поведения государственных  служащих Российской Федерации и муниципальных служащих 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after="12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</w:t>
            </w:r>
            <w:proofErr w:type="gramEnd"/>
            <w:r>
              <w:rPr>
                <w:sz w:val="24"/>
                <w:szCs w:val="24"/>
              </w:rPr>
              <w:t xml:space="preserve"> эффективности выполнения </w:t>
            </w:r>
            <w:r>
              <w:rPr>
                <w:sz w:val="24"/>
                <w:szCs w:val="24"/>
              </w:rPr>
              <w:lastRenderedPageBreak/>
              <w:t xml:space="preserve">гражданскими служащими своих должностных обязанностей </w:t>
            </w:r>
          </w:p>
        </w:tc>
      </w:tr>
      <w:tr w:rsidR="00301CB1" w:rsidRPr="00A050DB" w:rsidTr="00D824A3">
        <w:tc>
          <w:tcPr>
            <w:tcW w:w="13970" w:type="dxa"/>
            <w:gridSpan w:val="6"/>
            <w:shd w:val="clear" w:color="auto" w:fill="auto"/>
          </w:tcPr>
          <w:p w:rsidR="00301CB1" w:rsidRDefault="00301CB1" w:rsidP="00CA35F2">
            <w:pPr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11E6D"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Росстата, мониторинг</w:t>
            </w:r>
          </w:p>
          <w:p w:rsidR="00301CB1" w:rsidRPr="00D11E6D" w:rsidRDefault="00301CB1" w:rsidP="00CA35F2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D11E6D">
              <w:rPr>
                <w:b/>
                <w:sz w:val="24"/>
                <w:szCs w:val="24"/>
              </w:rPr>
              <w:t xml:space="preserve"> коррупционных рисков и их устранение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4729DC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проведение оценок коррупционных рисков, возникающих при реализации Росстатом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844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управления  центрального аппарата, Отдел по защите государственной тайны, территориальные органы Росстата</w:t>
            </w:r>
            <w:r w:rsidRPr="00C94C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коррупционн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опасных функций Росстата,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5E6815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антикоррупционной экспертизы нормативных правовых актов Росстата,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844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управления центрального аппарата, Отдел по защите государственной тайны 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 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337930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 w:rsidRPr="003379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337930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</w:t>
            </w:r>
            <w:r>
              <w:rPr>
                <w:sz w:val="24"/>
                <w:szCs w:val="24"/>
              </w:rPr>
              <w:t xml:space="preserve"> Росстата</w:t>
            </w:r>
            <w:r w:rsidRPr="00A36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36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их проектов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центрального аппарата, Отдел по защите государственной тайны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принятия нормативных правовых актов, содержащих положения, способствующие формированию условий для проявления коррупции  </w:t>
            </w:r>
            <w:r w:rsidRPr="001F0C53">
              <w:rPr>
                <w:sz w:val="24"/>
                <w:szCs w:val="24"/>
              </w:rPr>
              <w:t xml:space="preserve"> 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337930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337930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 противодействия коррупции в Росстате</w:t>
            </w:r>
          </w:p>
        </w:tc>
        <w:tc>
          <w:tcPr>
            <w:tcW w:w="2844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Административное управление</w:t>
            </w:r>
            <w:r>
              <w:rPr>
                <w:sz w:val="24"/>
                <w:szCs w:val="24"/>
              </w:rPr>
              <w:t>, территориальные органы Росстата</w:t>
            </w:r>
            <w:r w:rsidRPr="001F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80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оперативное реагирование на коррупционные правонарушения и обеспечение </w:t>
            </w:r>
            <w:r>
              <w:rPr>
                <w:sz w:val="24"/>
                <w:szCs w:val="24"/>
              </w:rPr>
              <w:lastRenderedPageBreak/>
              <w:t>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724CC4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724CC4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Обеспечение действенного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1F0C53">
              <w:rPr>
                <w:sz w:val="24"/>
                <w:szCs w:val="24"/>
              </w:rPr>
              <w:t xml:space="preserve">межведомственного электронного взаимодействия </w:t>
            </w:r>
            <w:r>
              <w:rPr>
                <w:sz w:val="24"/>
                <w:szCs w:val="24"/>
              </w:rPr>
              <w:t xml:space="preserve">в </w:t>
            </w:r>
            <w:r w:rsidRPr="001F0C53">
              <w:rPr>
                <w:sz w:val="24"/>
                <w:szCs w:val="24"/>
              </w:rPr>
              <w:t>Росстат</w:t>
            </w:r>
            <w:r>
              <w:rPr>
                <w:sz w:val="24"/>
                <w:szCs w:val="24"/>
              </w:rPr>
              <w:t>е</w:t>
            </w:r>
            <w:r w:rsidRPr="001F0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F0C53">
              <w:rPr>
                <w:sz w:val="24"/>
                <w:szCs w:val="24"/>
              </w:rPr>
              <w:t xml:space="preserve">и электронного взаимодействия </w:t>
            </w:r>
            <w:r>
              <w:rPr>
                <w:sz w:val="24"/>
                <w:szCs w:val="24"/>
              </w:rPr>
              <w:t xml:space="preserve"> Росстата </w:t>
            </w:r>
            <w:r w:rsidRPr="001F0C53">
              <w:rPr>
                <w:sz w:val="24"/>
                <w:szCs w:val="24"/>
              </w:rPr>
              <w:t>с гражданами и организациями</w:t>
            </w:r>
            <w:r>
              <w:rPr>
                <w:sz w:val="24"/>
                <w:szCs w:val="24"/>
              </w:rPr>
              <w:t xml:space="preserve">; единой системы </w:t>
            </w:r>
            <w:r w:rsidRPr="001F0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документооборота, позволяющей осуществлять ведение учета и контроля исполнения документов</w:t>
            </w:r>
            <w:r w:rsidRPr="001F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Управление информационных ресурсов и технологий</w:t>
            </w:r>
            <w:r>
              <w:rPr>
                <w:sz w:val="24"/>
                <w:szCs w:val="24"/>
              </w:rPr>
              <w:t>,</w:t>
            </w:r>
            <w:r w:rsidRPr="001F0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F0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 сводных статистических работ и общественных связей, Управление статистики цен и финансов, </w:t>
            </w:r>
            <w:r w:rsidRPr="001F0C53">
              <w:rPr>
                <w:sz w:val="24"/>
                <w:szCs w:val="24"/>
              </w:rPr>
              <w:t>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0C53">
              <w:rPr>
                <w:sz w:val="24"/>
                <w:szCs w:val="24"/>
              </w:rPr>
              <w:t xml:space="preserve"> течение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F0C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1F0C53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832720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32720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832720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«Справки БК» и «Справки ГС» в целях заполнения и формирования в электронной  форме справок о доходах, расходах,  об имуществе и обязательствах имущественного характера, проведения анализа сведений,  указанных в справках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</w:t>
            </w:r>
          </w:p>
          <w:p w:rsidR="00301CB1" w:rsidRPr="00832720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832720">
              <w:rPr>
                <w:sz w:val="24"/>
                <w:szCs w:val="24"/>
              </w:rPr>
              <w:t>Управление инфор</w:t>
            </w:r>
            <w:r>
              <w:rPr>
                <w:sz w:val="24"/>
                <w:szCs w:val="24"/>
              </w:rPr>
              <w:t>мационных ресурсов и технологий, территориальные органы Росстата</w:t>
            </w:r>
            <w:r w:rsidRPr="00832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832720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  (после предоставления программного обеспечения, разработанного на базе специального программного  обеспечения «Справки БК» и «Справки ГС»)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Pr="00832720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</w:t>
            </w:r>
            <w:r>
              <w:rPr>
                <w:sz w:val="24"/>
                <w:szCs w:val="24"/>
              </w:rPr>
              <w:lastRenderedPageBreak/>
              <w:t>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Финансово-экономическое управление, Управление </w:t>
            </w:r>
            <w:r>
              <w:rPr>
                <w:sz w:val="24"/>
                <w:szCs w:val="24"/>
              </w:rPr>
              <w:lastRenderedPageBreak/>
              <w:t>информационных ресурсов и технологий, Управление организации проведения переписей и сплошных обследований, Управления развития имущественного комплекса, Административное управление, единые комиссии по осуществлению закупок для нужд Росстата,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 коррупционных рисков при размещении государственных заказов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Росстата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управление, Управление информационных ресурсов и технологий, Управление организации проведения переписей и сплошных обследований, Управление развития имущественного комплекса, Комиссия, единые комиссии по осуществлению закупок для нужд Росстата,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P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Росстата</w:t>
            </w:r>
          </w:p>
        </w:tc>
      </w:tr>
      <w:tr w:rsidR="00301CB1" w:rsidRPr="00A050DB" w:rsidTr="00D824A3">
        <w:tc>
          <w:tcPr>
            <w:tcW w:w="13970" w:type="dxa"/>
            <w:gridSpan w:val="6"/>
            <w:shd w:val="clear" w:color="auto" w:fill="auto"/>
          </w:tcPr>
          <w:p w:rsidR="00301CB1" w:rsidRPr="00A050DB" w:rsidRDefault="00301CB1" w:rsidP="00CA35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1F0C53">
              <w:rPr>
                <w:b/>
                <w:sz w:val="24"/>
                <w:szCs w:val="24"/>
              </w:rPr>
              <w:t xml:space="preserve">. Взаимодействие Росстата с институтами гражданского общества и гражданами, а также создание эффективной системы </w:t>
            </w:r>
            <w:r w:rsidRPr="001F0C53">
              <w:rPr>
                <w:b/>
                <w:sz w:val="24"/>
                <w:szCs w:val="24"/>
              </w:rPr>
              <w:lastRenderedPageBreak/>
              <w:t>обратной связи, обеспечение доступности информации о деятельности Росстата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E16E64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 w:rsidRPr="00E16E6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E16E64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 xml:space="preserve">Обеспечение размещения на официальном </w:t>
            </w:r>
            <w:r>
              <w:rPr>
                <w:sz w:val="24"/>
                <w:szCs w:val="24"/>
              </w:rPr>
              <w:t>И</w:t>
            </w:r>
            <w:r w:rsidRPr="001F0C53">
              <w:rPr>
                <w:sz w:val="24"/>
                <w:szCs w:val="24"/>
              </w:rPr>
              <w:t xml:space="preserve">нтернет-сайте Росстата </w:t>
            </w:r>
            <w:r>
              <w:rPr>
                <w:sz w:val="24"/>
                <w:szCs w:val="24"/>
              </w:rPr>
              <w:t xml:space="preserve">актуальной </w:t>
            </w:r>
            <w:r w:rsidRPr="001F0C53">
              <w:rPr>
                <w:sz w:val="24"/>
                <w:szCs w:val="24"/>
              </w:rPr>
              <w:t xml:space="preserve">информации об </w:t>
            </w:r>
            <w:r>
              <w:rPr>
                <w:sz w:val="24"/>
                <w:szCs w:val="24"/>
              </w:rPr>
              <w:t>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2844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 советом при Росстате (далее – Общественный совет) по вопросам противодействия коррупции: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представителей Общественного совета в заседаниях Комиссии 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8B5C7F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 в Росстате или нарушениях </w:t>
            </w:r>
            <w:r>
              <w:rPr>
                <w:sz w:val="24"/>
                <w:szCs w:val="24"/>
              </w:rPr>
              <w:t xml:space="preserve"> гражданскими служащими Росстата </w:t>
            </w:r>
            <w:r w:rsidRPr="001F0C53">
              <w:rPr>
                <w:sz w:val="24"/>
                <w:szCs w:val="24"/>
              </w:rPr>
              <w:t>требований к служебному поведению  посредством: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- функционирования «телефон</w:t>
            </w:r>
            <w:r>
              <w:rPr>
                <w:sz w:val="24"/>
                <w:szCs w:val="24"/>
              </w:rPr>
              <w:t>а</w:t>
            </w:r>
            <w:r w:rsidRPr="001F0C53">
              <w:rPr>
                <w:sz w:val="24"/>
                <w:szCs w:val="24"/>
              </w:rPr>
              <w:t xml:space="preserve"> доверия» </w:t>
            </w:r>
            <w:r w:rsidRPr="001F0C53">
              <w:rPr>
                <w:sz w:val="24"/>
                <w:szCs w:val="24"/>
              </w:rPr>
              <w:lastRenderedPageBreak/>
              <w:t>по вопросам противодействия коррупции;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1F0C53">
              <w:rPr>
                <w:sz w:val="24"/>
                <w:szCs w:val="24"/>
              </w:rPr>
              <w:t xml:space="preserve">приема электронных сообщений </w:t>
            </w:r>
            <w:r>
              <w:rPr>
                <w:sz w:val="24"/>
                <w:szCs w:val="24"/>
              </w:rPr>
              <w:t xml:space="preserve">на </w:t>
            </w:r>
            <w:r w:rsidRPr="001F0C53">
              <w:rPr>
                <w:sz w:val="24"/>
                <w:szCs w:val="24"/>
              </w:rPr>
              <w:t xml:space="preserve">официальный </w:t>
            </w:r>
            <w:r>
              <w:rPr>
                <w:sz w:val="24"/>
                <w:szCs w:val="24"/>
              </w:rPr>
              <w:t>И</w:t>
            </w:r>
            <w:r w:rsidRPr="001F0C53">
              <w:rPr>
                <w:sz w:val="24"/>
                <w:szCs w:val="24"/>
              </w:rPr>
              <w:t xml:space="preserve">нтернет-сайт Росстата 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управление,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обратной связи для получения сообщений о несоблюдении гражданскими служащими Росстата ограничений и запретов, установленных законодательством Российской Федерации о государственной </w:t>
            </w:r>
            <w:r>
              <w:rPr>
                <w:sz w:val="24"/>
                <w:szCs w:val="24"/>
              </w:rPr>
              <w:lastRenderedPageBreak/>
              <w:t>гражданской службе, а также о фактах коррупции и оперативное реагирование на нее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</w:t>
            </w:r>
            <w:r>
              <w:rPr>
                <w:sz w:val="24"/>
                <w:szCs w:val="24"/>
              </w:rPr>
              <w:t xml:space="preserve">и эффективности </w:t>
            </w:r>
            <w:r w:rsidRPr="001F0C53">
              <w:rPr>
                <w:sz w:val="24"/>
                <w:szCs w:val="24"/>
              </w:rPr>
              <w:t>этой работы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управление, Комиссия, управления центрального аппарата, Отдел по защите государственной тайны  в пределах компетенции,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 xml:space="preserve">Своевременные ответы на обращения граждан и принятие необходимых мер по </w:t>
            </w:r>
            <w:r>
              <w:rPr>
                <w:sz w:val="24"/>
                <w:szCs w:val="24"/>
              </w:rPr>
              <w:t>информации, содержащейся в обращениях граждан и организаций о фактах проявления коррупции</w:t>
            </w: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71475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 w:rsidRPr="007147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714751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Росстата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управление, </w:t>
            </w:r>
            <w:r w:rsidRPr="001F0C53">
              <w:rPr>
                <w:sz w:val="24"/>
                <w:szCs w:val="24"/>
              </w:rPr>
              <w:t>Комиссия,  территориальные органы Росстат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2016-2017 гг.</w:t>
            </w:r>
          </w:p>
        </w:tc>
        <w:tc>
          <w:tcPr>
            <w:tcW w:w="3480" w:type="dxa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при обсуждении принимаемых Росстатом мер по вопросам противодействия коррупции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01CB1" w:rsidRPr="00A050DB" w:rsidTr="00D824A3">
        <w:tc>
          <w:tcPr>
            <w:tcW w:w="851" w:type="dxa"/>
            <w:shd w:val="clear" w:color="auto" w:fill="auto"/>
          </w:tcPr>
          <w:p w:rsidR="00301CB1" w:rsidRPr="0071475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Обеспечение</w:t>
            </w:r>
            <w:r w:rsidRPr="00430470">
              <w:rPr>
                <w:sz w:val="24"/>
                <w:szCs w:val="24"/>
              </w:rPr>
              <w:t xml:space="preserve">    </w:t>
            </w:r>
            <w:r w:rsidRPr="001F0C53">
              <w:rPr>
                <w:sz w:val="24"/>
                <w:szCs w:val="24"/>
              </w:rPr>
              <w:t xml:space="preserve"> </w:t>
            </w:r>
            <w:r w:rsidRPr="00430470">
              <w:rPr>
                <w:sz w:val="24"/>
                <w:szCs w:val="24"/>
              </w:rPr>
              <w:t xml:space="preserve"> </w:t>
            </w:r>
            <w:r w:rsidRPr="001F0C53">
              <w:rPr>
                <w:sz w:val="24"/>
                <w:szCs w:val="24"/>
              </w:rPr>
              <w:t xml:space="preserve">взаимодействия </w:t>
            </w:r>
            <w:r>
              <w:rPr>
                <w:sz w:val="24"/>
                <w:szCs w:val="24"/>
              </w:rPr>
              <w:t xml:space="preserve"> Росстата  со   средствами </w:t>
            </w:r>
            <w:r w:rsidRPr="001F0C53">
              <w:rPr>
                <w:sz w:val="24"/>
                <w:szCs w:val="24"/>
              </w:rPr>
              <w:t xml:space="preserve">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</w:t>
            </w:r>
            <w:r w:rsidRPr="00430470">
              <w:rPr>
                <w:sz w:val="24"/>
                <w:szCs w:val="24"/>
              </w:rPr>
              <w:t xml:space="preserve">  </w:t>
            </w:r>
            <w:r w:rsidRPr="001F0C53">
              <w:rPr>
                <w:sz w:val="24"/>
                <w:szCs w:val="24"/>
              </w:rPr>
              <w:t>коррупции,</w:t>
            </w:r>
            <w:r w:rsidRPr="00430470">
              <w:rPr>
                <w:sz w:val="24"/>
                <w:szCs w:val="24"/>
              </w:rPr>
              <w:t xml:space="preserve">   </w:t>
            </w:r>
            <w:r w:rsidRPr="001F0C53">
              <w:rPr>
                <w:sz w:val="24"/>
                <w:szCs w:val="24"/>
              </w:rPr>
              <w:t xml:space="preserve"> принимаемых </w:t>
            </w:r>
            <w:r>
              <w:rPr>
                <w:sz w:val="24"/>
                <w:szCs w:val="24"/>
              </w:rPr>
              <w:t xml:space="preserve"> Росстатом, и придании гласности фактов коррупции в Росстате  </w:t>
            </w:r>
          </w:p>
        </w:tc>
        <w:tc>
          <w:tcPr>
            <w:tcW w:w="2844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Росстата,   Административное управление, </w:t>
            </w:r>
          </w:p>
          <w:p w:rsidR="00301CB1" w:rsidRPr="001F0C53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 xml:space="preserve">территориальные органы Росстата 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01CB1" w:rsidRPr="001F0C53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3480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и открытости деятельности Росстата в сфере противодействия коррупции</w:t>
            </w:r>
          </w:p>
        </w:tc>
      </w:tr>
      <w:tr w:rsidR="00301CB1" w:rsidRPr="00A050DB" w:rsidTr="00D824A3">
        <w:trPr>
          <w:trHeight w:val="839"/>
        </w:trPr>
        <w:tc>
          <w:tcPr>
            <w:tcW w:w="851" w:type="dxa"/>
            <w:shd w:val="clear" w:color="auto" w:fill="auto"/>
          </w:tcPr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01CB1" w:rsidRPr="00714751" w:rsidRDefault="00301CB1" w:rsidP="00CA35F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 w:rsidRPr="001F0C53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 в Росстате и организация проверки таких фактов</w:t>
            </w: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Росстата,  </w:t>
            </w:r>
            <w:r w:rsidRPr="001F0C53">
              <w:rPr>
                <w:sz w:val="24"/>
                <w:szCs w:val="24"/>
              </w:rPr>
              <w:t>Административное управление, территориальные органы Росстата</w:t>
            </w:r>
          </w:p>
        </w:tc>
        <w:tc>
          <w:tcPr>
            <w:tcW w:w="2208" w:type="dxa"/>
            <w:shd w:val="clear" w:color="auto" w:fill="auto"/>
          </w:tcPr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  <w:p w:rsidR="00301CB1" w:rsidRDefault="00301CB1" w:rsidP="00CA35F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01CB1" w:rsidRPr="00C263C4" w:rsidRDefault="00301CB1" w:rsidP="00CA35F2">
            <w:pPr>
              <w:rPr>
                <w:sz w:val="24"/>
                <w:szCs w:val="24"/>
              </w:rPr>
            </w:pPr>
          </w:p>
          <w:p w:rsidR="00301CB1" w:rsidRPr="00C263C4" w:rsidRDefault="00301CB1" w:rsidP="00CA35F2">
            <w:pPr>
              <w:rPr>
                <w:sz w:val="24"/>
                <w:szCs w:val="24"/>
              </w:rPr>
            </w:pPr>
          </w:p>
          <w:p w:rsidR="00301CB1" w:rsidRPr="00C263C4" w:rsidRDefault="00301CB1" w:rsidP="00CA35F2">
            <w:pPr>
              <w:rPr>
                <w:sz w:val="24"/>
                <w:szCs w:val="24"/>
              </w:rPr>
            </w:pPr>
          </w:p>
          <w:p w:rsidR="00301CB1" w:rsidRDefault="00301CB1" w:rsidP="00CA35F2">
            <w:pPr>
              <w:rPr>
                <w:sz w:val="24"/>
                <w:szCs w:val="24"/>
              </w:rPr>
            </w:pPr>
          </w:p>
          <w:p w:rsidR="00301CB1" w:rsidRPr="00C263C4" w:rsidRDefault="00301CB1" w:rsidP="00CA35F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301CB1" w:rsidRPr="001F0C53" w:rsidRDefault="00301CB1" w:rsidP="00CA35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информации о фактах проявления коррупции в Росстате,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301CB1" w:rsidRDefault="00301CB1" w:rsidP="00301CB1">
      <w:pPr>
        <w:spacing w:after="120"/>
        <w:jc w:val="center"/>
        <w:rPr>
          <w:b/>
        </w:rPr>
      </w:pPr>
    </w:p>
    <w:p w:rsidR="00301CB1" w:rsidRDefault="00301CB1" w:rsidP="00301CB1">
      <w:pPr>
        <w:spacing w:after="120"/>
        <w:rPr>
          <w:b/>
        </w:rPr>
      </w:pPr>
    </w:p>
    <w:p w:rsidR="00301CB1" w:rsidRPr="00376437" w:rsidRDefault="00301CB1" w:rsidP="00301CB1">
      <w:pPr>
        <w:spacing w:after="120"/>
        <w:jc w:val="center"/>
      </w:pPr>
      <w:r w:rsidRPr="00376437">
        <w:t>________________</w:t>
      </w:r>
    </w:p>
    <w:p w:rsidR="004D5D61" w:rsidRDefault="004D5D61" w:rsidP="00301CB1">
      <w:pPr>
        <w:pStyle w:val="ConsPlusNormal"/>
        <w:jc w:val="center"/>
      </w:pPr>
    </w:p>
    <w:sectPr w:rsidR="004D5D61" w:rsidSect="0032517C">
      <w:pgSz w:w="16840" w:h="11907" w:orient="landscape"/>
      <w:pgMar w:top="1276" w:right="1134" w:bottom="99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3B" w:rsidRDefault="00726F3B">
      <w:pPr>
        <w:spacing w:line="240" w:lineRule="auto"/>
      </w:pPr>
      <w:r>
        <w:separator/>
      </w:r>
    </w:p>
  </w:endnote>
  <w:endnote w:type="continuationSeparator" w:id="0">
    <w:p w:rsidR="00726F3B" w:rsidRDefault="00726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E" w:rsidRDefault="00726F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E" w:rsidRDefault="00726F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E" w:rsidRDefault="00726F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3B" w:rsidRDefault="00726F3B">
      <w:pPr>
        <w:spacing w:line="240" w:lineRule="auto"/>
      </w:pPr>
      <w:r>
        <w:separator/>
      </w:r>
    </w:p>
  </w:footnote>
  <w:footnote w:type="continuationSeparator" w:id="0">
    <w:p w:rsidR="00726F3B" w:rsidRDefault="00726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E" w:rsidRDefault="00726F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E" w:rsidRDefault="00726F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E" w:rsidRDefault="00726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97"/>
    <w:multiLevelType w:val="hybridMultilevel"/>
    <w:tmpl w:val="20E43632"/>
    <w:lvl w:ilvl="0" w:tplc="4BDA55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B1"/>
    <w:rsid w:val="00161602"/>
    <w:rsid w:val="00264003"/>
    <w:rsid w:val="00301CB1"/>
    <w:rsid w:val="0032517C"/>
    <w:rsid w:val="004B0865"/>
    <w:rsid w:val="004D5D61"/>
    <w:rsid w:val="005258B0"/>
    <w:rsid w:val="006D4099"/>
    <w:rsid w:val="007009FE"/>
    <w:rsid w:val="00726F3B"/>
    <w:rsid w:val="00811AAE"/>
    <w:rsid w:val="008938D6"/>
    <w:rsid w:val="0098656B"/>
    <w:rsid w:val="00D824A3"/>
    <w:rsid w:val="00E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30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01CB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1CB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30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01CB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1CB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F92B-EE53-42C9-B613-D7C7379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9</cp:revision>
  <cp:lastPrinted>2016-04-20T10:54:00Z</cp:lastPrinted>
  <dcterms:created xsi:type="dcterms:W3CDTF">2016-04-20T09:54:00Z</dcterms:created>
  <dcterms:modified xsi:type="dcterms:W3CDTF">2016-04-20T10:57:00Z</dcterms:modified>
</cp:coreProperties>
</file>