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BE" w:rsidRPr="00431C6E" w:rsidRDefault="008246BE" w:rsidP="008246BE">
      <w:pPr>
        <w:spacing w:after="0" w:line="360" w:lineRule="auto"/>
        <w:jc w:val="center"/>
        <w:rPr>
          <w:rFonts w:ascii="Arial" w:eastAsiaTheme="minorEastAsia" w:hAnsi="Arial" w:cs="Arial"/>
          <w:b/>
          <w:lang w:eastAsia="en-GB"/>
        </w:rPr>
      </w:pPr>
      <w:r w:rsidRPr="00431C6E">
        <w:rPr>
          <w:rFonts w:ascii="Arial" w:eastAsiaTheme="minorEastAsia" w:hAnsi="Arial" w:cs="Arial"/>
          <w:b/>
          <w:lang w:eastAsia="en-GB"/>
        </w:rPr>
        <w:t>Семинар высокого уровня по модернизации статистической продукции и услуг</w:t>
      </w:r>
    </w:p>
    <w:p w:rsidR="008246BE" w:rsidRPr="00431C6E" w:rsidRDefault="008246BE" w:rsidP="008246BE">
      <w:pPr>
        <w:spacing w:after="0" w:line="360" w:lineRule="auto"/>
        <w:jc w:val="center"/>
        <w:rPr>
          <w:rFonts w:ascii="Arial" w:eastAsiaTheme="minorEastAsia" w:hAnsi="Arial" w:cs="Arial"/>
          <w:b/>
          <w:lang w:eastAsia="en-GB"/>
        </w:rPr>
      </w:pPr>
      <w:r w:rsidRPr="00431C6E">
        <w:rPr>
          <w:rFonts w:ascii="Arial" w:eastAsiaTheme="minorEastAsia" w:hAnsi="Arial" w:cs="Arial"/>
          <w:b/>
          <w:lang w:eastAsia="en-GB"/>
        </w:rPr>
        <w:t>3 - 5 октября 2012 года, Санкт-Петербург, Россия</w:t>
      </w:r>
    </w:p>
    <w:p w:rsidR="008246BE" w:rsidRPr="00431C6E" w:rsidRDefault="008246BE" w:rsidP="008246BE">
      <w:pPr>
        <w:spacing w:after="0" w:line="360" w:lineRule="auto"/>
        <w:jc w:val="center"/>
        <w:rPr>
          <w:rFonts w:ascii="Arial" w:eastAsiaTheme="minorEastAsia" w:hAnsi="Arial" w:cs="Arial"/>
          <w:b/>
          <w:sz w:val="28"/>
          <w:szCs w:val="28"/>
          <w:lang w:eastAsia="en-GB"/>
        </w:rPr>
      </w:pPr>
    </w:p>
    <w:p w:rsidR="008246BE" w:rsidRPr="008246BE" w:rsidRDefault="008246BE" w:rsidP="008246BE">
      <w:pPr>
        <w:spacing w:after="0" w:line="360" w:lineRule="auto"/>
        <w:jc w:val="center"/>
        <w:rPr>
          <w:rFonts w:ascii="Arial" w:eastAsiaTheme="minorEastAsia" w:hAnsi="Arial" w:cs="Arial"/>
          <w:b/>
          <w:sz w:val="28"/>
          <w:szCs w:val="28"/>
          <w:lang w:eastAsia="en-GB"/>
        </w:rPr>
      </w:pPr>
      <w:r w:rsidRPr="008246BE">
        <w:rPr>
          <w:rFonts w:ascii="Arial" w:eastAsiaTheme="minorEastAsia" w:hAnsi="Arial" w:cs="Arial"/>
          <w:b/>
          <w:sz w:val="28"/>
          <w:szCs w:val="28"/>
          <w:lang w:eastAsia="en-GB"/>
        </w:rPr>
        <w:t>Обзор модернизации на основе стандартов</w:t>
      </w:r>
    </w:p>
    <w:p w:rsidR="008246BE" w:rsidRPr="008246BE" w:rsidRDefault="008246BE" w:rsidP="008246BE">
      <w:pPr>
        <w:spacing w:after="0" w:line="360" w:lineRule="auto"/>
        <w:jc w:val="center"/>
        <w:rPr>
          <w:rFonts w:ascii="Arial" w:eastAsiaTheme="minorEastAsia" w:hAnsi="Arial" w:cs="Arial"/>
          <w:b/>
          <w:lang w:eastAsia="en-GB"/>
        </w:rPr>
      </w:pPr>
    </w:p>
    <w:p w:rsidR="008246BE" w:rsidRPr="00431C6E" w:rsidRDefault="008246BE" w:rsidP="008246BE">
      <w:pPr>
        <w:spacing w:after="0" w:line="360" w:lineRule="auto"/>
        <w:jc w:val="center"/>
        <w:rPr>
          <w:rFonts w:ascii="Arial" w:eastAsiaTheme="minorEastAsia" w:hAnsi="Arial" w:cs="Arial"/>
          <w:lang w:eastAsia="en-GB"/>
        </w:rPr>
      </w:pPr>
      <w:r w:rsidRPr="00431C6E">
        <w:rPr>
          <w:rFonts w:ascii="Arial" w:eastAsiaTheme="minorEastAsia" w:hAnsi="Arial" w:cs="Arial"/>
          <w:lang w:eastAsia="en-GB"/>
        </w:rPr>
        <w:t xml:space="preserve">Стивен </w:t>
      </w:r>
      <w:proofErr w:type="spellStart"/>
      <w:r w:rsidRPr="00431C6E">
        <w:rPr>
          <w:rFonts w:ascii="Arial" w:eastAsiaTheme="minorEastAsia" w:hAnsi="Arial" w:cs="Arial"/>
          <w:lang w:eastAsia="en-GB"/>
        </w:rPr>
        <w:t>Вейл</w:t>
      </w:r>
      <w:proofErr w:type="spellEnd"/>
      <w:r w:rsidRPr="00431C6E">
        <w:rPr>
          <w:rFonts w:ascii="Arial" w:eastAsiaTheme="minorEastAsia" w:hAnsi="Arial" w:cs="Arial"/>
          <w:lang w:eastAsia="en-GB"/>
        </w:rPr>
        <w:t>, руководитель, подразделение статистической информации и методологии, ЕЭК ООН</w:t>
      </w:r>
    </w:p>
    <w:p w:rsidR="008246BE" w:rsidRPr="00431C6E" w:rsidRDefault="008246BE" w:rsidP="008246BE">
      <w:pPr>
        <w:spacing w:after="0" w:line="360" w:lineRule="auto"/>
        <w:jc w:val="center"/>
        <w:rPr>
          <w:rFonts w:ascii="Arial" w:eastAsiaTheme="minorEastAsia" w:hAnsi="Arial" w:cs="Arial"/>
          <w:lang w:eastAsia="en-GB"/>
        </w:rPr>
      </w:pPr>
    </w:p>
    <w:p w:rsidR="008246BE" w:rsidRDefault="00BC41E5" w:rsidP="00E1060D">
      <w:pPr>
        <w:spacing w:after="0" w:line="360" w:lineRule="auto"/>
        <w:jc w:val="center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Аннотация</w:t>
      </w:r>
    </w:p>
    <w:p w:rsidR="005865D3" w:rsidRDefault="005865D3" w:rsidP="00E1060D">
      <w:pPr>
        <w:spacing w:after="0" w:line="360" w:lineRule="auto"/>
        <w:jc w:val="center"/>
        <w:rPr>
          <w:rFonts w:ascii="Arial" w:eastAsiaTheme="minorEastAsia" w:hAnsi="Arial" w:cs="Arial"/>
          <w:lang w:eastAsia="en-GB"/>
        </w:rPr>
      </w:pPr>
    </w:p>
    <w:p w:rsidR="009E7AD4" w:rsidRPr="00431C6E" w:rsidRDefault="009E7AD4" w:rsidP="005865D3">
      <w:pPr>
        <w:spacing w:after="0" w:line="360" w:lineRule="auto"/>
        <w:ind w:firstLine="708"/>
        <w:jc w:val="both"/>
        <w:rPr>
          <w:rFonts w:ascii="Arial" w:eastAsiaTheme="minorEastAsia" w:hAnsi="Arial" w:cs="Arial"/>
          <w:lang w:eastAsia="en-GB"/>
        </w:rPr>
      </w:pPr>
      <w:r w:rsidRPr="00431C6E">
        <w:rPr>
          <w:rFonts w:ascii="Arial" w:eastAsiaTheme="minorEastAsia" w:hAnsi="Arial" w:cs="Arial"/>
          <w:lang w:eastAsia="en-GB"/>
        </w:rPr>
        <w:t>Многие статистические организации в настоящее время имеют программ</w:t>
      </w:r>
      <w:r w:rsidR="005865D3">
        <w:rPr>
          <w:rFonts w:ascii="Arial" w:eastAsiaTheme="minorEastAsia" w:hAnsi="Arial" w:cs="Arial"/>
          <w:lang w:eastAsia="en-GB"/>
        </w:rPr>
        <w:t>ы</w:t>
      </w:r>
      <w:r w:rsidRPr="00431C6E">
        <w:rPr>
          <w:rFonts w:ascii="Arial" w:eastAsiaTheme="minorEastAsia" w:hAnsi="Arial" w:cs="Arial"/>
          <w:lang w:eastAsia="en-GB"/>
        </w:rPr>
        <w:t xml:space="preserve"> модернизации. Некоторые организации уже провели несколько таких программ за последние годы. Иногда они успешны, иногда нет. Данная презентация приводит доводы в пользу ввода согласованных международных стандартов в основу любой работы по модернизации, для увеличения шансов на успех, повышения экономии за счет </w:t>
      </w:r>
      <w:r w:rsidR="00BC41E5">
        <w:rPr>
          <w:rFonts w:ascii="Arial" w:eastAsiaTheme="minorEastAsia" w:hAnsi="Arial" w:cs="Arial"/>
          <w:lang w:eastAsia="en-GB"/>
        </w:rPr>
        <w:t>масштаба их распространения</w:t>
      </w:r>
      <w:r w:rsidRPr="00431C6E">
        <w:rPr>
          <w:rFonts w:ascii="Arial" w:eastAsiaTheme="minorEastAsia" w:hAnsi="Arial" w:cs="Arial"/>
          <w:lang w:eastAsia="en-GB"/>
        </w:rPr>
        <w:t>, как внутри организации, так и в рамках глобальной "индустрии официальной статистики".</w:t>
      </w:r>
    </w:p>
    <w:p w:rsidR="008246BE" w:rsidRPr="005865D3" w:rsidRDefault="00ED267C" w:rsidP="005865D3">
      <w:pPr>
        <w:spacing w:after="0" w:line="360" w:lineRule="auto"/>
        <w:ind w:firstLine="708"/>
        <w:jc w:val="both"/>
        <w:rPr>
          <w:rFonts w:ascii="Arial" w:eastAsiaTheme="minorEastAsia" w:hAnsi="Arial" w:cs="Arial"/>
          <w:lang w:eastAsia="en-GB"/>
        </w:rPr>
      </w:pPr>
      <w:r w:rsidRPr="00ED267C">
        <w:rPr>
          <w:rFonts w:ascii="Arial" w:eastAsiaTheme="minorEastAsia" w:hAnsi="Arial" w:cs="Arial"/>
          <w:lang w:eastAsia="en-GB"/>
        </w:rPr>
        <w:t>Использование гармонизованных международных стандартов может помочь во многих отношениях, не в последнюю очередь путем предоставления общей модели и лексики при совместном использовании инноваций в областях статистики, а также между организациями. Как указано в других презентациях, это ключевая часть стратегическо</w:t>
      </w:r>
      <w:r w:rsidR="00BC41E5">
        <w:rPr>
          <w:rFonts w:ascii="Arial" w:eastAsiaTheme="minorEastAsia" w:hAnsi="Arial" w:cs="Arial"/>
          <w:lang w:eastAsia="en-GB"/>
        </w:rPr>
        <w:t>й</w:t>
      </w:r>
      <w:r w:rsidRPr="00ED267C">
        <w:rPr>
          <w:rFonts w:ascii="Arial" w:eastAsiaTheme="minorEastAsia" w:hAnsi="Arial" w:cs="Arial"/>
          <w:lang w:eastAsia="en-GB"/>
        </w:rPr>
        <w:t xml:space="preserve"> </w:t>
      </w:r>
      <w:r w:rsidR="00BC41E5">
        <w:rPr>
          <w:rFonts w:ascii="Arial" w:eastAsiaTheme="minorEastAsia" w:hAnsi="Arial" w:cs="Arial"/>
          <w:lang w:eastAsia="en-GB"/>
        </w:rPr>
        <w:t>концепции</w:t>
      </w:r>
      <w:r w:rsidRPr="00ED267C">
        <w:rPr>
          <w:rFonts w:ascii="Arial" w:eastAsiaTheme="minorEastAsia" w:hAnsi="Arial" w:cs="Arial"/>
          <w:lang w:eastAsia="en-GB"/>
        </w:rPr>
        <w:t xml:space="preserve"> Группы высокого уровня по </w:t>
      </w:r>
      <w:proofErr w:type="gramStart"/>
      <w:r w:rsidRPr="00ED267C">
        <w:rPr>
          <w:rFonts w:ascii="Arial" w:eastAsiaTheme="minorEastAsia" w:hAnsi="Arial" w:cs="Arial"/>
          <w:lang w:eastAsia="en-GB"/>
        </w:rPr>
        <w:t>бизнес-архитектур</w:t>
      </w:r>
      <w:r w:rsidR="005865D3">
        <w:rPr>
          <w:rFonts w:ascii="Arial" w:eastAsiaTheme="minorEastAsia" w:hAnsi="Arial" w:cs="Arial"/>
          <w:lang w:eastAsia="en-GB"/>
        </w:rPr>
        <w:t>е</w:t>
      </w:r>
      <w:proofErr w:type="gramEnd"/>
      <w:r w:rsidRPr="00ED267C">
        <w:rPr>
          <w:rFonts w:ascii="Arial" w:eastAsiaTheme="minorEastAsia" w:hAnsi="Arial" w:cs="Arial"/>
          <w:lang w:eastAsia="en-GB"/>
        </w:rPr>
        <w:t xml:space="preserve"> в статистике, и она поддерживает развитие "готовой к использованию" архитектуры, где</w:t>
      </w:r>
      <w:r w:rsidR="005865D3">
        <w:rPr>
          <w:rFonts w:ascii="Arial" w:eastAsiaTheme="minorEastAsia" w:hAnsi="Arial" w:cs="Arial"/>
          <w:lang w:eastAsia="en-GB"/>
        </w:rPr>
        <w:t xml:space="preserve"> </w:t>
      </w:r>
      <w:r w:rsidR="00BC41E5" w:rsidRPr="00ED267C">
        <w:rPr>
          <w:rFonts w:ascii="Arial" w:eastAsiaTheme="minorEastAsia" w:hAnsi="Arial" w:cs="Arial"/>
          <w:lang w:eastAsia="en-GB"/>
        </w:rPr>
        <w:t>могут быть легко использованы</w:t>
      </w:r>
      <w:r w:rsidR="00BC41E5">
        <w:rPr>
          <w:rFonts w:ascii="Arial" w:eastAsiaTheme="minorEastAsia" w:hAnsi="Arial" w:cs="Arial"/>
          <w:lang w:eastAsia="en-GB"/>
        </w:rPr>
        <w:t xml:space="preserve"> </w:t>
      </w:r>
      <w:r w:rsidR="005865D3">
        <w:rPr>
          <w:rFonts w:ascii="Arial" w:eastAsiaTheme="minorEastAsia" w:hAnsi="Arial" w:cs="Arial"/>
          <w:lang w:eastAsia="en-GB"/>
        </w:rPr>
        <w:t>все</w:t>
      </w:r>
      <w:r w:rsidRPr="00ED267C">
        <w:rPr>
          <w:rFonts w:ascii="Arial" w:eastAsiaTheme="minorEastAsia" w:hAnsi="Arial" w:cs="Arial"/>
          <w:lang w:eastAsia="en-GB"/>
        </w:rPr>
        <w:t xml:space="preserve"> компоненты.</w:t>
      </w:r>
    </w:p>
    <w:p w:rsidR="00B43701" w:rsidRPr="00B43701" w:rsidRDefault="00B43701" w:rsidP="005865D3">
      <w:pPr>
        <w:spacing w:after="0" w:line="360" w:lineRule="auto"/>
        <w:ind w:firstLine="708"/>
        <w:jc w:val="both"/>
        <w:rPr>
          <w:rFonts w:ascii="Arial" w:eastAsiaTheme="minorEastAsia" w:hAnsi="Arial" w:cs="Arial"/>
          <w:lang w:eastAsia="en-GB"/>
        </w:rPr>
      </w:pPr>
      <w:r w:rsidRPr="00B43701">
        <w:rPr>
          <w:rFonts w:ascii="Arial" w:eastAsiaTheme="minorEastAsia" w:hAnsi="Arial" w:cs="Arial"/>
          <w:lang w:eastAsia="en-GB"/>
        </w:rPr>
        <w:t xml:space="preserve">Презентация будет сфокусирована новых ключевых </w:t>
      </w:r>
      <w:proofErr w:type="gramStart"/>
      <w:r w:rsidRPr="00B43701">
        <w:rPr>
          <w:rFonts w:ascii="Arial" w:eastAsiaTheme="minorEastAsia" w:hAnsi="Arial" w:cs="Arial"/>
          <w:lang w:eastAsia="en-GB"/>
        </w:rPr>
        <w:t>стандартах</w:t>
      </w:r>
      <w:proofErr w:type="gramEnd"/>
      <w:r w:rsidRPr="00B43701">
        <w:rPr>
          <w:rFonts w:ascii="Arial" w:eastAsiaTheme="minorEastAsia" w:hAnsi="Arial" w:cs="Arial"/>
          <w:lang w:eastAsia="en-GB"/>
        </w:rPr>
        <w:t>, и на некоторых</w:t>
      </w:r>
      <w:r w:rsidR="005865D3">
        <w:rPr>
          <w:rFonts w:ascii="Arial" w:eastAsiaTheme="minorEastAsia" w:hAnsi="Arial" w:cs="Arial"/>
          <w:lang w:eastAsia="en-GB"/>
        </w:rPr>
        <w:t xml:space="preserve"> из тех, что</w:t>
      </w:r>
      <w:r w:rsidRPr="00B43701">
        <w:rPr>
          <w:rFonts w:ascii="Arial" w:eastAsiaTheme="minorEastAsia" w:hAnsi="Arial" w:cs="Arial"/>
          <w:lang w:eastAsia="en-GB"/>
        </w:rPr>
        <w:t xml:space="preserve"> находя</w:t>
      </w:r>
      <w:r w:rsidR="005865D3">
        <w:rPr>
          <w:rFonts w:ascii="Arial" w:eastAsiaTheme="minorEastAsia" w:hAnsi="Arial" w:cs="Arial"/>
          <w:lang w:eastAsia="en-GB"/>
        </w:rPr>
        <w:t>тся</w:t>
      </w:r>
      <w:r w:rsidRPr="00B43701">
        <w:rPr>
          <w:rFonts w:ascii="Arial" w:eastAsiaTheme="minorEastAsia" w:hAnsi="Arial" w:cs="Arial"/>
          <w:lang w:eastAsia="en-GB"/>
        </w:rPr>
        <w:t xml:space="preserve"> в стадии разработки. </w:t>
      </w:r>
      <w:r w:rsidR="00BC41E5">
        <w:rPr>
          <w:rFonts w:ascii="Arial" w:eastAsiaTheme="minorEastAsia" w:hAnsi="Arial" w:cs="Arial"/>
          <w:lang w:eastAsia="en-GB"/>
        </w:rPr>
        <w:t>Это</w:t>
      </w:r>
      <w:bookmarkStart w:id="0" w:name="_GoBack"/>
      <w:bookmarkEnd w:id="0"/>
      <w:r w:rsidRPr="00B43701">
        <w:rPr>
          <w:rFonts w:ascii="Arial" w:eastAsiaTheme="minorEastAsia" w:hAnsi="Arial" w:cs="Arial"/>
          <w:lang w:eastAsia="en-GB"/>
        </w:rPr>
        <w:t xml:space="preserve"> обеспечит введение высокого уровня Общих статистических моделей бизнес-процесса (</w:t>
      </w:r>
      <w:r w:rsidRPr="00B43701">
        <w:rPr>
          <w:rFonts w:ascii="Arial" w:eastAsiaTheme="minorEastAsia" w:hAnsi="Arial" w:cs="Arial"/>
          <w:lang w:val="en-US" w:eastAsia="en-GB"/>
        </w:rPr>
        <w:t>GSBPM</w:t>
      </w:r>
      <w:r w:rsidRPr="00B43701">
        <w:rPr>
          <w:rFonts w:ascii="Arial" w:eastAsiaTheme="minorEastAsia" w:hAnsi="Arial" w:cs="Arial"/>
          <w:lang w:eastAsia="en-GB"/>
        </w:rPr>
        <w:t>), и новых Общих статистических информационных моделей (</w:t>
      </w:r>
      <w:r w:rsidRPr="00B43701">
        <w:rPr>
          <w:rFonts w:ascii="Arial" w:eastAsiaTheme="minorEastAsia" w:hAnsi="Arial" w:cs="Arial"/>
          <w:lang w:val="en-US" w:eastAsia="en-GB"/>
        </w:rPr>
        <w:t>GSIM</w:t>
      </w:r>
      <w:r w:rsidRPr="00B43701">
        <w:rPr>
          <w:rFonts w:ascii="Arial" w:eastAsiaTheme="minorEastAsia" w:hAnsi="Arial" w:cs="Arial"/>
          <w:lang w:eastAsia="en-GB"/>
        </w:rPr>
        <w:t xml:space="preserve">), показывая, как они могут быть объединены </w:t>
      </w:r>
      <w:r w:rsidR="00E1060D" w:rsidRPr="00B43701">
        <w:rPr>
          <w:rFonts w:ascii="Arial" w:eastAsiaTheme="minorEastAsia" w:hAnsi="Arial" w:cs="Arial"/>
          <w:lang w:eastAsia="en-GB"/>
        </w:rPr>
        <w:t>со</w:t>
      </w:r>
      <w:r w:rsidRPr="00B43701">
        <w:rPr>
          <w:rFonts w:ascii="Arial" w:eastAsiaTheme="minorEastAsia" w:hAnsi="Arial" w:cs="Arial"/>
          <w:lang w:eastAsia="en-GB"/>
        </w:rPr>
        <w:t xml:space="preserve"> стандартизированными методами и </w:t>
      </w:r>
      <w:r w:rsidR="00E1060D" w:rsidRPr="00B43701">
        <w:rPr>
          <w:rFonts w:ascii="Arial" w:eastAsiaTheme="minorEastAsia" w:hAnsi="Arial" w:cs="Arial"/>
          <w:lang w:eastAsia="en-GB"/>
        </w:rPr>
        <w:t>гармонизированными</w:t>
      </w:r>
      <w:r w:rsidRPr="00B43701">
        <w:rPr>
          <w:rFonts w:ascii="Arial" w:eastAsiaTheme="minorEastAsia" w:hAnsi="Arial" w:cs="Arial"/>
          <w:lang w:eastAsia="en-GB"/>
        </w:rPr>
        <w:t xml:space="preserve"> технологиями в комплексных и общих статистических системах производства.</w:t>
      </w:r>
    </w:p>
    <w:sectPr w:rsidR="00B43701" w:rsidRPr="00B4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142"/>
    <w:multiLevelType w:val="multilevel"/>
    <w:tmpl w:val="7D90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62991"/>
    <w:multiLevelType w:val="multilevel"/>
    <w:tmpl w:val="98EE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BE"/>
    <w:rsid w:val="00431C6E"/>
    <w:rsid w:val="005865D3"/>
    <w:rsid w:val="008246BE"/>
    <w:rsid w:val="009E7AD4"/>
    <w:rsid w:val="00B43701"/>
    <w:rsid w:val="00BC41E5"/>
    <w:rsid w:val="00D86221"/>
    <w:rsid w:val="00E1060D"/>
    <w:rsid w:val="00ED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ndlink">
    <w:name w:val="handlink"/>
    <w:basedOn w:val="a0"/>
    <w:rsid w:val="008246BE"/>
  </w:style>
  <w:style w:type="character" w:customStyle="1" w:styleId="apple-converted-space">
    <w:name w:val="apple-converted-space"/>
    <w:basedOn w:val="a0"/>
    <w:rsid w:val="008246BE"/>
  </w:style>
  <w:style w:type="character" w:customStyle="1" w:styleId="all9">
    <w:name w:val="all9"/>
    <w:basedOn w:val="a0"/>
    <w:rsid w:val="008246BE"/>
  </w:style>
  <w:style w:type="character" w:styleId="a3">
    <w:name w:val="Hyperlink"/>
    <w:basedOn w:val="a0"/>
    <w:uiPriority w:val="99"/>
    <w:semiHidden/>
    <w:unhideWhenUsed/>
    <w:rsid w:val="008246BE"/>
    <w:rPr>
      <w:color w:val="0000FF"/>
      <w:u w:val="single"/>
    </w:rPr>
  </w:style>
  <w:style w:type="character" w:styleId="a4">
    <w:name w:val="Strong"/>
    <w:basedOn w:val="a0"/>
    <w:uiPriority w:val="22"/>
    <w:qFormat/>
    <w:rsid w:val="008246BE"/>
    <w:rPr>
      <w:b/>
      <w:bCs/>
    </w:rPr>
  </w:style>
  <w:style w:type="character" w:customStyle="1" w:styleId="hotred">
    <w:name w:val="hot_red"/>
    <w:basedOn w:val="a0"/>
    <w:rsid w:val="008246BE"/>
  </w:style>
  <w:style w:type="paragraph" w:styleId="a5">
    <w:name w:val="Normal (Web)"/>
    <w:basedOn w:val="a"/>
    <w:uiPriority w:val="99"/>
    <w:semiHidden/>
    <w:unhideWhenUsed/>
    <w:rsid w:val="0082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9">
    <w:name w:val="hc9"/>
    <w:basedOn w:val="a0"/>
    <w:rsid w:val="008246BE"/>
  </w:style>
  <w:style w:type="character" w:customStyle="1" w:styleId="hotgreen">
    <w:name w:val="hot_green"/>
    <w:basedOn w:val="a0"/>
    <w:rsid w:val="008246BE"/>
  </w:style>
  <w:style w:type="character" w:customStyle="1" w:styleId="hotsc">
    <w:name w:val="hot_sc"/>
    <w:basedOn w:val="a0"/>
    <w:rsid w:val="008246BE"/>
  </w:style>
  <w:style w:type="character" w:customStyle="1" w:styleId="font11">
    <w:name w:val="font11"/>
    <w:basedOn w:val="a0"/>
    <w:rsid w:val="008246BE"/>
  </w:style>
  <w:style w:type="character" w:customStyle="1" w:styleId="hotwhite">
    <w:name w:val="hot_white"/>
    <w:basedOn w:val="a0"/>
    <w:rsid w:val="008246BE"/>
  </w:style>
  <w:style w:type="paragraph" w:styleId="a6">
    <w:name w:val="Balloon Text"/>
    <w:basedOn w:val="a"/>
    <w:link w:val="a7"/>
    <w:uiPriority w:val="99"/>
    <w:semiHidden/>
    <w:unhideWhenUsed/>
    <w:rsid w:val="0082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ndlink">
    <w:name w:val="handlink"/>
    <w:basedOn w:val="a0"/>
    <w:rsid w:val="008246BE"/>
  </w:style>
  <w:style w:type="character" w:customStyle="1" w:styleId="apple-converted-space">
    <w:name w:val="apple-converted-space"/>
    <w:basedOn w:val="a0"/>
    <w:rsid w:val="008246BE"/>
  </w:style>
  <w:style w:type="character" w:customStyle="1" w:styleId="all9">
    <w:name w:val="all9"/>
    <w:basedOn w:val="a0"/>
    <w:rsid w:val="008246BE"/>
  </w:style>
  <w:style w:type="character" w:styleId="a3">
    <w:name w:val="Hyperlink"/>
    <w:basedOn w:val="a0"/>
    <w:uiPriority w:val="99"/>
    <w:semiHidden/>
    <w:unhideWhenUsed/>
    <w:rsid w:val="008246BE"/>
    <w:rPr>
      <w:color w:val="0000FF"/>
      <w:u w:val="single"/>
    </w:rPr>
  </w:style>
  <w:style w:type="character" w:styleId="a4">
    <w:name w:val="Strong"/>
    <w:basedOn w:val="a0"/>
    <w:uiPriority w:val="22"/>
    <w:qFormat/>
    <w:rsid w:val="008246BE"/>
    <w:rPr>
      <w:b/>
      <w:bCs/>
    </w:rPr>
  </w:style>
  <w:style w:type="character" w:customStyle="1" w:styleId="hotred">
    <w:name w:val="hot_red"/>
    <w:basedOn w:val="a0"/>
    <w:rsid w:val="008246BE"/>
  </w:style>
  <w:style w:type="paragraph" w:styleId="a5">
    <w:name w:val="Normal (Web)"/>
    <w:basedOn w:val="a"/>
    <w:uiPriority w:val="99"/>
    <w:semiHidden/>
    <w:unhideWhenUsed/>
    <w:rsid w:val="0082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9">
    <w:name w:val="hc9"/>
    <w:basedOn w:val="a0"/>
    <w:rsid w:val="008246BE"/>
  </w:style>
  <w:style w:type="character" w:customStyle="1" w:styleId="hotgreen">
    <w:name w:val="hot_green"/>
    <w:basedOn w:val="a0"/>
    <w:rsid w:val="008246BE"/>
  </w:style>
  <w:style w:type="character" w:customStyle="1" w:styleId="hotsc">
    <w:name w:val="hot_sc"/>
    <w:basedOn w:val="a0"/>
    <w:rsid w:val="008246BE"/>
  </w:style>
  <w:style w:type="character" w:customStyle="1" w:styleId="font11">
    <w:name w:val="font11"/>
    <w:basedOn w:val="a0"/>
    <w:rsid w:val="008246BE"/>
  </w:style>
  <w:style w:type="character" w:customStyle="1" w:styleId="hotwhite">
    <w:name w:val="hot_white"/>
    <w:basedOn w:val="a0"/>
    <w:rsid w:val="008246BE"/>
  </w:style>
  <w:style w:type="paragraph" w:styleId="a6">
    <w:name w:val="Balloon Text"/>
    <w:basedOn w:val="a"/>
    <w:link w:val="a7"/>
    <w:uiPriority w:val="99"/>
    <w:semiHidden/>
    <w:unhideWhenUsed/>
    <w:rsid w:val="0082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5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3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66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29968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41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12721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301217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742387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009388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1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5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119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96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02173">
                          <w:marLeft w:val="10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bazarov_v</dc:creator>
  <cp:keywords/>
  <dc:description/>
  <cp:lastModifiedBy>Матюшев И.И.</cp:lastModifiedBy>
  <cp:revision>4</cp:revision>
  <dcterms:created xsi:type="dcterms:W3CDTF">2012-09-12T11:45:00Z</dcterms:created>
  <dcterms:modified xsi:type="dcterms:W3CDTF">2012-09-25T06:48:00Z</dcterms:modified>
</cp:coreProperties>
</file>