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B2" w:rsidRPr="00D875F4" w:rsidRDefault="001C62BF" w:rsidP="00C423B2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875F4">
        <w:rPr>
          <w:rFonts w:ascii="Arial" w:eastAsia="Times New Roman" w:hAnsi="Arial" w:cs="Arial"/>
          <w:b/>
          <w:bCs/>
          <w:kern w:val="28"/>
          <w:sz w:val="28"/>
          <w:szCs w:val="28"/>
          <w:lang w:eastAsia="ru-RU"/>
        </w:rPr>
        <w:t xml:space="preserve">                                                                     </w:t>
      </w:r>
      <w:r w:rsidRPr="00D875F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Приложение </w:t>
      </w:r>
    </w:p>
    <w:p w:rsidR="00FC0016" w:rsidRPr="00D875F4" w:rsidRDefault="00244E72" w:rsidP="00FC0016">
      <w:pPr>
        <w:keepNext/>
        <w:widowControl w:val="0"/>
        <w:autoSpaceDE w:val="0"/>
        <w:autoSpaceDN w:val="0"/>
        <w:adjustRightInd w:val="0"/>
        <w:spacing w:after="80" w:line="240" w:lineRule="atLeast"/>
        <w:ind w:left="5387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875F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к </w:t>
      </w:r>
      <w:r w:rsidR="00C00A5E" w:rsidRPr="00D875F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</w:t>
      </w:r>
      <w:r w:rsidR="00FC0016" w:rsidRPr="00D875F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риказ</w:t>
      </w:r>
      <w:r w:rsidRPr="00D875F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</w:t>
      </w:r>
      <w:r w:rsidR="00FC0016" w:rsidRPr="00D875F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Росстата</w:t>
      </w:r>
    </w:p>
    <w:p w:rsidR="001C62BF" w:rsidRPr="00D875F4" w:rsidRDefault="003F6DBF" w:rsidP="000B7ED7">
      <w:pPr>
        <w:keepNext/>
        <w:widowControl w:val="0"/>
        <w:autoSpaceDE w:val="0"/>
        <w:autoSpaceDN w:val="0"/>
        <w:adjustRightInd w:val="0"/>
        <w:spacing w:after="80" w:line="240" w:lineRule="atLeast"/>
        <w:ind w:left="5387"/>
        <w:jc w:val="center"/>
        <w:outlineLvl w:val="0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20.12.2018 № 751</w:t>
      </w:r>
      <w:bookmarkStart w:id="0" w:name="_GoBack"/>
      <w:bookmarkEnd w:id="0"/>
    </w:p>
    <w:p w:rsidR="00014B8D" w:rsidRDefault="00014B8D" w:rsidP="001C6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C423B2" w:rsidRDefault="00C423B2" w:rsidP="00FC0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3D77F7" w:rsidRPr="001C62BF" w:rsidRDefault="003D77F7" w:rsidP="001C6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4"/>
          <w:szCs w:val="28"/>
          <w:lang w:eastAsia="x-none"/>
        </w:rPr>
      </w:pPr>
    </w:p>
    <w:p w:rsidR="007F653D" w:rsidRPr="007F653D" w:rsidRDefault="007F653D" w:rsidP="007F6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7F653D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МЕТОДИКА</w:t>
      </w:r>
    </w:p>
    <w:p w:rsidR="003417F9" w:rsidRDefault="007F653D" w:rsidP="007F6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7F653D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 расчета показателя «Удельный вес численнос</w:t>
      </w:r>
      <w:r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ти </w:t>
      </w:r>
      <w:r w:rsidRPr="007F653D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высококвалифицированных </w:t>
      </w:r>
      <w:r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работников в общей численности </w:t>
      </w:r>
      <w:r w:rsidRPr="007F653D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квалифицированных работников»</w:t>
      </w:r>
    </w:p>
    <w:p w:rsidR="003D5677" w:rsidRDefault="003D5677" w:rsidP="001C62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</w:p>
    <w:p w:rsidR="007F653D" w:rsidRPr="007F653D" w:rsidRDefault="007F653D" w:rsidP="007F653D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53D" w:rsidRPr="007F653D" w:rsidRDefault="007F653D" w:rsidP="000E7A50">
      <w:pPr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</w:pPr>
      <w:r w:rsidRPr="007F653D"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  <w:t xml:space="preserve">Настоящая методика подготовлена в целях </w:t>
      </w:r>
      <w:proofErr w:type="gramStart"/>
      <w:r w:rsidRPr="007F653D"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  <w:t>мониторинга исполнения Указа Президента Российской Федерации</w:t>
      </w:r>
      <w:proofErr w:type="gramEnd"/>
      <w:r w:rsidRPr="007F653D"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  <w:t xml:space="preserve"> от 7 мая 2012 г. № 597 «О мероприятиях по реализации госуд</w:t>
      </w:r>
      <w:r w:rsidR="00DF59F7"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  <w:t>арственной социальной политики».</w:t>
      </w:r>
    </w:p>
    <w:p w:rsidR="007F653D" w:rsidRPr="007F653D" w:rsidRDefault="007F653D" w:rsidP="000E7A50">
      <w:pPr>
        <w:numPr>
          <w:ilvl w:val="1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</w:pPr>
      <w:r w:rsidRPr="007F653D"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  <w:t>Методика предназначена для расчета показателя «Удельный вес численности высококвалифицированных работников в общей численности квалифицированных работников».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</w:pPr>
      <w:r w:rsidRPr="007F653D"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  <w:t>Здесь и далее по тексту определения понятий приводятся исключительно для целей настоящей Методики.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</w:pPr>
      <w:r w:rsidRPr="007F653D"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  <w:t>1.3. Показатель «Удельный вес численности высококвалифицированных работников в общей численности квалифицированных работников» (далее – Показатель) исчисляется по Российской Федерации, субъектам Российской Федерации, федеральным округам, видам экономической деятельности.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</w:pPr>
    </w:p>
    <w:p w:rsidR="007F653D" w:rsidRPr="000E7A50" w:rsidRDefault="007F653D" w:rsidP="000E7A50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</w:pPr>
      <w:r w:rsidRPr="007F653D"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  <w:t>Основные понятия и определения</w:t>
      </w:r>
    </w:p>
    <w:p w:rsidR="000E7A50" w:rsidRPr="007F653D" w:rsidRDefault="000E7A50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</w:pPr>
    </w:p>
    <w:p w:rsidR="007F653D" w:rsidRPr="007F653D" w:rsidRDefault="007F653D" w:rsidP="00603939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</w:t>
      </w:r>
      <w:r w:rsidRPr="001B16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1B16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D87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квалифицированным работникам</w:t>
      </w:r>
      <w:r w:rsidRPr="007F65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7F65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относятся работники, </w:t>
      </w: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включенные в первые 8 групп занятий Общероссийского классификатора занятий </w:t>
      </w:r>
      <w:r w:rsidR="00DF59F7" w:rsidRPr="0061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(ОКЗ) </w:t>
      </w:r>
      <w:proofErr w:type="gramStart"/>
      <w:r w:rsidRPr="0061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61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010-2014</w:t>
      </w:r>
      <w:r w:rsidR="00DF59F7" w:rsidRPr="0061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(МСКЗ-08)</w:t>
      </w:r>
      <w:r w:rsidRPr="00612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принятого</w:t>
      </w:r>
      <w:r w:rsidR="0031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приказом </w:t>
      </w:r>
      <w:proofErr w:type="spellStart"/>
      <w:r w:rsidR="0031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Росстандарта</w:t>
      </w:r>
      <w:proofErr w:type="spellEnd"/>
      <w:r w:rsidR="0031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12 декабря </w:t>
      </w: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 w:rsidR="00EA2B03" w:rsidRPr="00EA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2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DF5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2020-ст</w:t>
      </w:r>
      <w:r w:rsidR="00DF5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принятии и введении в действие общероссийского классификатора занятий (ОКЗ) ОК 010-2014 (МСКЗ-08)»</w:t>
      </w: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F653D" w:rsidRPr="007F653D" w:rsidRDefault="00C423B2" w:rsidP="00D875F4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Р</w:t>
      </w:r>
      <w:r w:rsidR="00D875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уководители;</w:t>
      </w:r>
      <w:r w:rsidR="007F653D" w:rsidRPr="007F65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7F653D" w:rsidRPr="007F653D" w:rsidRDefault="00C423B2" w:rsidP="00D875F4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С</w:t>
      </w:r>
      <w:r w:rsidR="007F653D" w:rsidRPr="007F65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пециалисты высшего уровня</w:t>
      </w:r>
      <w:r w:rsidR="00D875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квалификации;</w:t>
      </w:r>
    </w:p>
    <w:p w:rsidR="007F653D" w:rsidRPr="007F653D" w:rsidRDefault="00C423B2" w:rsidP="00D875F4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3. С</w:t>
      </w:r>
      <w:r w:rsidR="007F653D" w:rsidRPr="007F65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пециалис</w:t>
      </w:r>
      <w:r w:rsidR="00D875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 среднего уровня квалификации;</w:t>
      </w:r>
    </w:p>
    <w:p w:rsidR="007F653D" w:rsidRPr="007F653D" w:rsidRDefault="00C423B2" w:rsidP="00D875F4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С</w:t>
      </w:r>
      <w:r w:rsidR="007F653D" w:rsidRPr="007F65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лужащие, занятые подготовкой и оформлением докум</w:t>
      </w:r>
      <w:r w:rsidR="00D875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ентации, учетом и обслуживанием;</w:t>
      </w:r>
    </w:p>
    <w:p w:rsidR="007F653D" w:rsidRPr="007F653D" w:rsidRDefault="00C423B2" w:rsidP="00D875F4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Р</w:t>
      </w:r>
      <w:r w:rsidR="007F653D" w:rsidRPr="007F65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аботники сферы обслуживания и торговли,</w:t>
      </w:r>
      <w:r w:rsidR="00D875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охраны граждан и собственности;</w:t>
      </w:r>
    </w:p>
    <w:p w:rsidR="007F653D" w:rsidRPr="007F653D" w:rsidRDefault="00C423B2" w:rsidP="00D875F4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К</w:t>
      </w:r>
      <w:r w:rsidR="007F653D" w:rsidRPr="007F65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валифицированные работники сельского и лесного хозяй</w:t>
      </w:r>
      <w:r w:rsidR="00D875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ства, рыбоводства и рыболовства;</w:t>
      </w:r>
    </w:p>
    <w:p w:rsidR="007F653D" w:rsidRPr="007F653D" w:rsidRDefault="00C423B2" w:rsidP="00D875F4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 К</w:t>
      </w:r>
      <w:r w:rsidR="007F653D" w:rsidRPr="007F65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валифицированные рабочие промышленности, строительства, транспорт</w:t>
      </w:r>
      <w:r w:rsidR="00D875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и рабочие родственных занятий;</w:t>
      </w:r>
    </w:p>
    <w:p w:rsidR="007F653D" w:rsidRPr="007F653D" w:rsidRDefault="00C423B2" w:rsidP="00D875F4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 О</w:t>
      </w:r>
      <w:r w:rsidR="007F653D" w:rsidRPr="007F65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ператоры производственных установок и машин, сборщики и водители.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 9</w:t>
      </w: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65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«неквалифицированные рабочие»</w:t>
      </w: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расчете численности квалифицированных работников не участвует.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Общероссийский классификатор занятий (</w:t>
      </w:r>
      <w:proofErr w:type="gramStart"/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gramEnd"/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010-2014) (далее - ОКЗ) согласован с Международной стандартной классификацией занятий (МСКЗ-08) и построен по принципу расположения групп занятий по уровню </w:t>
      </w:r>
      <w:r w:rsidR="00E45ED0" w:rsidRPr="00310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квалификации - от наибольшему к наименьшему.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</w:t>
      </w:r>
      <w:r w:rsidRPr="00D87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 </w:t>
      </w:r>
      <w:r w:rsidRPr="00D875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высококвалифицированным работникам </w:t>
      </w:r>
      <w:r w:rsidRPr="00D87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относятся: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 из 1-ой, 2-ой, 3-ей групп ОКЗ, которым для выполнения своих должностных обязанност</w:t>
      </w:r>
      <w:r w:rsidR="001B1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 требуется высшее образование;</w:t>
      </w: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работники из 7-ой группы ОКЗ, которым для выполнения своих должностных обязанностей требуется высшее или среднее профессиональное образование по программам подготовки специалистов среднего звена.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ОКЗ 4, 5, 6, 8 не содержат работ и занятий, выполнение которых требует высшего образования. Поэтому работники, входящие в состав этих групп, в численность высококвалифицированных работников не отбираются.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</w:t>
      </w:r>
      <w:r w:rsidRPr="00135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Источником информации для исчисления показателя</w:t>
      </w:r>
      <w:r w:rsidRPr="007F6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являются данные о численности занятого населения с распределением по группам занятий ОКЗ, которые формируются на основе ежемесячных выборочных обследований рабочей силы, проводимых </w:t>
      </w:r>
      <w:r w:rsidRPr="007F653D"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  <w:t xml:space="preserve">статистическими органами </w:t>
      </w:r>
      <w:r w:rsidRPr="007F653D"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  <w:lastRenderedPageBreak/>
        <w:t>Российской Федерации, с последующим распространением итогов на всю численность населения обследуемого возраста. Единицами наблюдения являются домашние хозяйства и лица в возрасте 15 лет и старше, являющиеся членами этих домохозяйств.</w:t>
      </w: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расчета данных о численности квалифицированных и высококвалифицированных работников используются ответы респондентов на вопросы: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уровне образования;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профессии, занимаемой должности на основной работе;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соответствии выполняемой работы и специальности (профессии), полученной в образовательной организации.</w:t>
      </w:r>
    </w:p>
    <w:p w:rsidR="007F653D" w:rsidRPr="00135AFB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2.4.</w:t>
      </w:r>
      <w:r w:rsidRPr="007F65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35A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Алгоритм расчета численности высококвалифицированных работников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2.4.1. В численность высококвалифицированных работников из 1-ой </w:t>
      </w:r>
      <w:r w:rsidRPr="000E7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ОКЗ «руководители» и 2-ой группы ОКЗ «специалисты</w:t>
      </w: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высшего уровня квалификации» включаются все работники, имеющие высшее образование.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не имеющие высшего образования, в численность высококвалифицированных работников не включаются.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2.4.2. В численность высококвалифицированных работников 3-ей группы </w:t>
      </w:r>
      <w:r w:rsidRPr="000E7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ОКЗ «специалисты</w:t>
      </w: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уровня квалификации» включаются работники, занятые на должностях и работах, требующих высшего образования. 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всех занятых данной группы, имеющих высшее образование, отбираются лица, работающие по специальностям (профессиям), требую</w:t>
      </w:r>
      <w:r w:rsidR="00777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 этого уровня образования, то есть</w:t>
      </w: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ответили, что выполняемая работа соответствует полученному образованию.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2.4.3. Из 7 группы занятий «квалифицированные рабочие промышленности, строительства, транспорта и рабочие родственных занятий» к высококвалифицированным работникам относятся работники, занятые по профессиям, требующим высшего или среднего профессионального образования по программам подготовки специалистов среднего звена. 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Из всех занятых данной группы, имеющих высшее или среднее профессиональное образование по программам подготовки специалистов среднего звена, отбираются лица, работающие по специальностям (профессиям), требующим этого уровня образования, т</w:t>
      </w:r>
      <w:r w:rsidR="00777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есть</w:t>
      </w: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ответили, что выполняемая работа соответствует полученному образованию.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53D" w:rsidRPr="000E7A50" w:rsidRDefault="007F653D" w:rsidP="000E7A50">
      <w:pPr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</w:pPr>
      <w:r w:rsidRPr="007F653D"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  <w:t xml:space="preserve">Методика расчета показателя </w:t>
      </w:r>
    </w:p>
    <w:p w:rsidR="000E7A50" w:rsidRPr="007F653D" w:rsidRDefault="000E7A50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Times New Roman" w:eastAsia="Times New Roman" w:hAnsi="Times New Roman" w:cs="Times New Roman CYR"/>
          <w:bCs/>
          <w:sz w:val="28"/>
          <w:szCs w:val="24"/>
          <w:lang w:eastAsia="ru-RU"/>
        </w:rPr>
      </w:pP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t>3.1.</w:t>
      </w:r>
      <w:r w:rsidRPr="007F653D">
        <w:rPr>
          <w:rFonts w:ascii="Times New Roman" w:eastAsia="Times New Roman" w:hAnsi="Times New Roman" w:cs="Times New Roman"/>
          <w:b/>
          <w:bCs/>
          <w:i/>
          <w:position w:val="-24"/>
          <w:sz w:val="28"/>
          <w:szCs w:val="28"/>
          <w:lang w:eastAsia="ru-RU"/>
        </w:rPr>
        <w:t xml:space="preserve"> </w:t>
      </w:r>
      <w:r w:rsidRPr="00135AFB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t xml:space="preserve">Удельный вес численности высококвалифицированных работников в общей численности квалифицированных работников </w:t>
      </w:r>
      <w:r w:rsidRPr="007F653D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t>определяется по формуле: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/>
          <w:bCs/>
          <w:position w:val="-24"/>
          <w:sz w:val="28"/>
          <w:szCs w:val="28"/>
          <w:lang w:eastAsia="ru-RU"/>
        </w:rPr>
        <w:object w:dxaOrig="2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0.75pt" o:ole="">
            <v:imagedata r:id="rId9" o:title=""/>
          </v:shape>
          <o:OLEObject Type="Embed" ProgID="Equation.3" ShapeID="_x0000_i1025" DrawAspect="Content" ObjectID="_1607259835" r:id="rId10"/>
        </w:object>
      </w:r>
      <w:r w:rsidRPr="007F653D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t>,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где: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F65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</w:t>
      </w:r>
      <w:r w:rsidRPr="007F653D">
        <w:rPr>
          <w:rFonts w:ascii="Times New Roman" w:eastAsia="Times New Roman" w:hAnsi="Times New Roman" w:cs="Times New Roman"/>
          <w:bCs/>
          <w:i/>
          <w:iCs/>
          <w:sz w:val="36"/>
          <w:szCs w:val="36"/>
          <w:vertAlign w:val="subscript"/>
          <w:lang w:eastAsia="ru-RU"/>
        </w:rPr>
        <w:t>вкр</w:t>
      </w:r>
      <w:proofErr w:type="spellEnd"/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удельный вес численности высококвалифицированных работников в общей численности квалифицированных работников;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5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ВКР</w:t>
      </w:r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численность высококвалифицированных работников;</w:t>
      </w:r>
    </w:p>
    <w:p w:rsidR="007F653D" w:rsidRPr="007F653D" w:rsidRDefault="007F653D" w:rsidP="000E7A50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653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</w:t>
      </w:r>
      <w:proofErr w:type="gramEnd"/>
      <w:r w:rsidRPr="007F6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численность квалифицированных работников.</w:t>
      </w:r>
    </w:p>
    <w:p w:rsidR="007F653D" w:rsidRPr="007F653D" w:rsidRDefault="007F653D" w:rsidP="007F653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53D" w:rsidRPr="007F653D" w:rsidRDefault="000E7A50" w:rsidP="000E7A5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  <w:r w:rsidRPr="000E7A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</w:p>
    <w:sectPr w:rsidR="007F653D" w:rsidRPr="007F653D" w:rsidSect="00C423B2">
      <w:headerReference w:type="default" r:id="rId11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A4" w:rsidRDefault="00302CA4" w:rsidP="001D5C56">
      <w:pPr>
        <w:spacing w:after="0" w:line="240" w:lineRule="auto"/>
      </w:pPr>
      <w:r>
        <w:separator/>
      </w:r>
    </w:p>
  </w:endnote>
  <w:endnote w:type="continuationSeparator" w:id="0">
    <w:p w:rsidR="00302CA4" w:rsidRDefault="00302CA4" w:rsidP="001D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A4" w:rsidRDefault="00302CA4" w:rsidP="001D5C56">
      <w:pPr>
        <w:spacing w:after="0" w:line="240" w:lineRule="auto"/>
      </w:pPr>
      <w:r>
        <w:separator/>
      </w:r>
    </w:p>
  </w:footnote>
  <w:footnote w:type="continuationSeparator" w:id="0">
    <w:p w:rsidR="00302CA4" w:rsidRDefault="00302CA4" w:rsidP="001D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36863140"/>
      <w:docPartObj>
        <w:docPartGallery w:val="Page Numbers (Top of Page)"/>
        <w:docPartUnique/>
      </w:docPartObj>
    </w:sdtPr>
    <w:sdtEndPr/>
    <w:sdtContent>
      <w:p w:rsidR="001D5C56" w:rsidRPr="00C00A5E" w:rsidRDefault="001D5C56">
        <w:pPr>
          <w:pStyle w:val="a6"/>
          <w:jc w:val="center"/>
          <w:rPr>
            <w:rFonts w:ascii="Times New Roman" w:hAnsi="Times New Roman" w:cs="Times New Roman"/>
          </w:rPr>
        </w:pPr>
        <w:r w:rsidRPr="00C00A5E">
          <w:rPr>
            <w:rFonts w:ascii="Times New Roman" w:hAnsi="Times New Roman" w:cs="Times New Roman"/>
          </w:rPr>
          <w:fldChar w:fldCharType="begin"/>
        </w:r>
        <w:r w:rsidRPr="00C00A5E">
          <w:rPr>
            <w:rFonts w:ascii="Times New Roman" w:hAnsi="Times New Roman" w:cs="Times New Roman"/>
          </w:rPr>
          <w:instrText>PAGE   \* MERGEFORMAT</w:instrText>
        </w:r>
        <w:r w:rsidRPr="00C00A5E">
          <w:rPr>
            <w:rFonts w:ascii="Times New Roman" w:hAnsi="Times New Roman" w:cs="Times New Roman"/>
          </w:rPr>
          <w:fldChar w:fldCharType="separate"/>
        </w:r>
        <w:r w:rsidR="003F6DBF">
          <w:rPr>
            <w:rFonts w:ascii="Times New Roman" w:hAnsi="Times New Roman" w:cs="Times New Roman"/>
            <w:noProof/>
          </w:rPr>
          <w:t>4</w:t>
        </w:r>
        <w:r w:rsidRPr="00C00A5E">
          <w:rPr>
            <w:rFonts w:ascii="Times New Roman" w:hAnsi="Times New Roman" w:cs="Times New Roman"/>
          </w:rPr>
          <w:fldChar w:fldCharType="end"/>
        </w:r>
      </w:p>
    </w:sdtContent>
  </w:sdt>
  <w:p w:rsidR="001D5C56" w:rsidRDefault="001D5C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6E0B3A"/>
    <w:lvl w:ilvl="0">
      <w:numFmt w:val="bullet"/>
      <w:lvlText w:val="*"/>
      <w:lvlJc w:val="left"/>
    </w:lvl>
  </w:abstractNum>
  <w:abstractNum w:abstractNumId="1">
    <w:nsid w:val="0185760E"/>
    <w:multiLevelType w:val="hybridMultilevel"/>
    <w:tmpl w:val="392CB06C"/>
    <w:lvl w:ilvl="0" w:tplc="2804A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86510"/>
    <w:multiLevelType w:val="multilevel"/>
    <w:tmpl w:val="B24216E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B7A3315"/>
    <w:multiLevelType w:val="hybridMultilevel"/>
    <w:tmpl w:val="D588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87F38"/>
    <w:multiLevelType w:val="hybridMultilevel"/>
    <w:tmpl w:val="5A3ADA94"/>
    <w:lvl w:ilvl="0" w:tplc="265C1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095CA7"/>
    <w:multiLevelType w:val="hybridMultilevel"/>
    <w:tmpl w:val="5E50A7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A837D5"/>
    <w:multiLevelType w:val="hybridMultilevel"/>
    <w:tmpl w:val="427A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25EA1"/>
    <w:multiLevelType w:val="hybridMultilevel"/>
    <w:tmpl w:val="26A2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19"/>
    <w:rsid w:val="00014B8D"/>
    <w:rsid w:val="0007433D"/>
    <w:rsid w:val="00082177"/>
    <w:rsid w:val="000B2404"/>
    <w:rsid w:val="000B74AD"/>
    <w:rsid w:val="000B7ED7"/>
    <w:rsid w:val="000E7A50"/>
    <w:rsid w:val="00111E96"/>
    <w:rsid w:val="001170BA"/>
    <w:rsid w:val="00131259"/>
    <w:rsid w:val="001329F2"/>
    <w:rsid w:val="00133CF0"/>
    <w:rsid w:val="00135AFB"/>
    <w:rsid w:val="00161296"/>
    <w:rsid w:val="001B1621"/>
    <w:rsid w:val="001B4591"/>
    <w:rsid w:val="001C2FA7"/>
    <w:rsid w:val="001C62BF"/>
    <w:rsid w:val="001C7E1A"/>
    <w:rsid w:val="001D5C56"/>
    <w:rsid w:val="001F7103"/>
    <w:rsid w:val="00200718"/>
    <w:rsid w:val="00230204"/>
    <w:rsid w:val="00243123"/>
    <w:rsid w:val="00244E72"/>
    <w:rsid w:val="002C08AE"/>
    <w:rsid w:val="002C4C71"/>
    <w:rsid w:val="002F5DB9"/>
    <w:rsid w:val="00302CA4"/>
    <w:rsid w:val="00310CC9"/>
    <w:rsid w:val="0031162F"/>
    <w:rsid w:val="0033309C"/>
    <w:rsid w:val="003417F9"/>
    <w:rsid w:val="003644A0"/>
    <w:rsid w:val="003C14DF"/>
    <w:rsid w:val="003D5677"/>
    <w:rsid w:val="003D7356"/>
    <w:rsid w:val="003D77F7"/>
    <w:rsid w:val="003D7DE4"/>
    <w:rsid w:val="003F0015"/>
    <w:rsid w:val="003F6DBF"/>
    <w:rsid w:val="00414024"/>
    <w:rsid w:val="00492969"/>
    <w:rsid w:val="004F39C3"/>
    <w:rsid w:val="00502E19"/>
    <w:rsid w:val="00517913"/>
    <w:rsid w:val="005652F2"/>
    <w:rsid w:val="00565553"/>
    <w:rsid w:val="005754DF"/>
    <w:rsid w:val="00577400"/>
    <w:rsid w:val="005A1C2A"/>
    <w:rsid w:val="005D3D9C"/>
    <w:rsid w:val="005E4F0A"/>
    <w:rsid w:val="00603939"/>
    <w:rsid w:val="00612459"/>
    <w:rsid w:val="00671516"/>
    <w:rsid w:val="006C2DE8"/>
    <w:rsid w:val="00707D0B"/>
    <w:rsid w:val="00733668"/>
    <w:rsid w:val="00737BFD"/>
    <w:rsid w:val="007462A1"/>
    <w:rsid w:val="007532C0"/>
    <w:rsid w:val="00763F3B"/>
    <w:rsid w:val="00777A75"/>
    <w:rsid w:val="00794EAF"/>
    <w:rsid w:val="007A7CB8"/>
    <w:rsid w:val="007D70D3"/>
    <w:rsid w:val="007F653D"/>
    <w:rsid w:val="00803588"/>
    <w:rsid w:val="00825EB2"/>
    <w:rsid w:val="00827D5A"/>
    <w:rsid w:val="0083374F"/>
    <w:rsid w:val="008367CF"/>
    <w:rsid w:val="00857DBD"/>
    <w:rsid w:val="00867FF8"/>
    <w:rsid w:val="00876EFF"/>
    <w:rsid w:val="0089492B"/>
    <w:rsid w:val="0091232A"/>
    <w:rsid w:val="00965B5F"/>
    <w:rsid w:val="00981EBC"/>
    <w:rsid w:val="00A35ED4"/>
    <w:rsid w:val="00A4153F"/>
    <w:rsid w:val="00A4314D"/>
    <w:rsid w:val="00A52271"/>
    <w:rsid w:val="00A743D6"/>
    <w:rsid w:val="00A95A82"/>
    <w:rsid w:val="00AA562D"/>
    <w:rsid w:val="00AC15E7"/>
    <w:rsid w:val="00AE23D3"/>
    <w:rsid w:val="00AF6C1C"/>
    <w:rsid w:val="00B57D8B"/>
    <w:rsid w:val="00B96CD5"/>
    <w:rsid w:val="00BB0A9E"/>
    <w:rsid w:val="00C00A5E"/>
    <w:rsid w:val="00C05DF3"/>
    <w:rsid w:val="00C07261"/>
    <w:rsid w:val="00C423B2"/>
    <w:rsid w:val="00C625BB"/>
    <w:rsid w:val="00CB1B64"/>
    <w:rsid w:val="00CB7F52"/>
    <w:rsid w:val="00CC092C"/>
    <w:rsid w:val="00CD679F"/>
    <w:rsid w:val="00D01817"/>
    <w:rsid w:val="00D659A6"/>
    <w:rsid w:val="00D875F4"/>
    <w:rsid w:val="00D9551E"/>
    <w:rsid w:val="00DA2709"/>
    <w:rsid w:val="00DA36E4"/>
    <w:rsid w:val="00DC4C82"/>
    <w:rsid w:val="00DE303B"/>
    <w:rsid w:val="00DE42FA"/>
    <w:rsid w:val="00DF59F7"/>
    <w:rsid w:val="00E45ED0"/>
    <w:rsid w:val="00EA2B03"/>
    <w:rsid w:val="00F14A1D"/>
    <w:rsid w:val="00F15F21"/>
    <w:rsid w:val="00F43ABE"/>
    <w:rsid w:val="00F52EBA"/>
    <w:rsid w:val="00F80CCC"/>
    <w:rsid w:val="00F95C89"/>
    <w:rsid w:val="00FA2C1F"/>
    <w:rsid w:val="00FC0016"/>
    <w:rsid w:val="00F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BA"/>
    <w:rPr>
      <w:rFonts w:ascii="Tahoma" w:hAnsi="Tahoma" w:cs="Tahoma"/>
      <w:sz w:val="16"/>
      <w:szCs w:val="16"/>
    </w:rPr>
  </w:style>
  <w:style w:type="character" w:customStyle="1" w:styleId="FontStyle45">
    <w:name w:val="Font Style45"/>
    <w:uiPriority w:val="99"/>
    <w:rsid w:val="00733668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733668"/>
    <w:pPr>
      <w:widowControl w:val="0"/>
      <w:autoSpaceDE w:val="0"/>
      <w:autoSpaceDN w:val="0"/>
      <w:adjustRightInd w:val="0"/>
      <w:spacing w:after="0" w:line="31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D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C56"/>
  </w:style>
  <w:style w:type="paragraph" w:styleId="a8">
    <w:name w:val="footer"/>
    <w:basedOn w:val="a"/>
    <w:link w:val="a9"/>
    <w:uiPriority w:val="99"/>
    <w:unhideWhenUsed/>
    <w:rsid w:val="001D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C56"/>
  </w:style>
  <w:style w:type="paragraph" w:styleId="2">
    <w:name w:val="Body Text Indent 2"/>
    <w:basedOn w:val="a"/>
    <w:link w:val="20"/>
    <w:semiHidden/>
    <w:rsid w:val="00857DBD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57D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5">
    <w:name w:val="Style15"/>
    <w:basedOn w:val="a"/>
    <w:uiPriority w:val="99"/>
    <w:rsid w:val="00A743D6"/>
    <w:pPr>
      <w:widowControl w:val="0"/>
      <w:autoSpaceDE w:val="0"/>
      <w:autoSpaceDN w:val="0"/>
      <w:adjustRightInd w:val="0"/>
      <w:spacing w:after="0" w:line="30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A743D6"/>
    <w:rPr>
      <w:rFonts w:ascii="Times New Roman" w:hAnsi="Times New Roman"/>
      <w:b/>
      <w:sz w:val="26"/>
    </w:rPr>
  </w:style>
  <w:style w:type="paragraph" w:customStyle="1" w:styleId="Style23">
    <w:name w:val="Style23"/>
    <w:basedOn w:val="a"/>
    <w:uiPriority w:val="99"/>
    <w:rsid w:val="00A743D6"/>
    <w:pPr>
      <w:widowControl w:val="0"/>
      <w:autoSpaceDE w:val="0"/>
      <w:autoSpaceDN w:val="0"/>
      <w:adjustRightInd w:val="0"/>
      <w:spacing w:after="0" w:line="56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743D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0BA"/>
    <w:rPr>
      <w:rFonts w:ascii="Tahoma" w:hAnsi="Tahoma" w:cs="Tahoma"/>
      <w:sz w:val="16"/>
      <w:szCs w:val="16"/>
    </w:rPr>
  </w:style>
  <w:style w:type="character" w:customStyle="1" w:styleId="FontStyle45">
    <w:name w:val="Font Style45"/>
    <w:uiPriority w:val="99"/>
    <w:rsid w:val="00733668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733668"/>
    <w:pPr>
      <w:widowControl w:val="0"/>
      <w:autoSpaceDE w:val="0"/>
      <w:autoSpaceDN w:val="0"/>
      <w:adjustRightInd w:val="0"/>
      <w:spacing w:after="0" w:line="31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D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C56"/>
  </w:style>
  <w:style w:type="paragraph" w:styleId="a8">
    <w:name w:val="footer"/>
    <w:basedOn w:val="a"/>
    <w:link w:val="a9"/>
    <w:uiPriority w:val="99"/>
    <w:unhideWhenUsed/>
    <w:rsid w:val="001D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C56"/>
  </w:style>
  <w:style w:type="paragraph" w:styleId="2">
    <w:name w:val="Body Text Indent 2"/>
    <w:basedOn w:val="a"/>
    <w:link w:val="20"/>
    <w:semiHidden/>
    <w:rsid w:val="00857DBD"/>
    <w:pPr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57D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5">
    <w:name w:val="Style15"/>
    <w:basedOn w:val="a"/>
    <w:uiPriority w:val="99"/>
    <w:rsid w:val="00A743D6"/>
    <w:pPr>
      <w:widowControl w:val="0"/>
      <w:autoSpaceDE w:val="0"/>
      <w:autoSpaceDN w:val="0"/>
      <w:adjustRightInd w:val="0"/>
      <w:spacing w:after="0" w:line="30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A743D6"/>
    <w:rPr>
      <w:rFonts w:ascii="Times New Roman" w:hAnsi="Times New Roman"/>
      <w:b/>
      <w:sz w:val="26"/>
    </w:rPr>
  </w:style>
  <w:style w:type="paragraph" w:customStyle="1" w:styleId="Style23">
    <w:name w:val="Style23"/>
    <w:basedOn w:val="a"/>
    <w:uiPriority w:val="99"/>
    <w:rsid w:val="00A743D6"/>
    <w:pPr>
      <w:widowControl w:val="0"/>
      <w:autoSpaceDE w:val="0"/>
      <w:autoSpaceDN w:val="0"/>
      <w:adjustRightInd w:val="0"/>
      <w:spacing w:after="0" w:line="562" w:lineRule="exact"/>
      <w:ind w:firstLine="5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A743D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8E48-56D7-45AB-A46B-D36428F9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Ирина Геннадьевна</dc:creator>
  <cp:lastModifiedBy>Элефтеров Дмитрий Петрович</cp:lastModifiedBy>
  <cp:revision>13</cp:revision>
  <cp:lastPrinted>2018-12-19T12:02:00Z</cp:lastPrinted>
  <dcterms:created xsi:type="dcterms:W3CDTF">2018-12-10T11:13:00Z</dcterms:created>
  <dcterms:modified xsi:type="dcterms:W3CDTF">2018-12-25T13:18:00Z</dcterms:modified>
</cp:coreProperties>
</file>