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5B6746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="002A5D78" w:rsidRPr="002A5D78">
        <w:rPr>
          <w:rFonts w:cs="Times New Roman"/>
          <w:szCs w:val="24"/>
        </w:rPr>
        <w:t xml:space="preserve">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="002A5D78" w:rsidRPr="002A5D78">
        <w:rPr>
          <w:rFonts w:cs="Times New Roman"/>
          <w:szCs w:val="24"/>
        </w:rPr>
        <w:t>Дохинской</w:t>
      </w:r>
      <w:proofErr w:type="spellEnd"/>
      <w:r w:rsidR="002A5D78" w:rsidRPr="002A5D78">
        <w:rPr>
          <w:rFonts w:cs="Times New Roman"/>
          <w:szCs w:val="24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</w:t>
      </w:r>
      <w:proofErr w:type="gramEnd"/>
      <w:r w:rsidR="002A5D78" w:rsidRPr="002A5D78">
        <w:rPr>
          <w:rFonts w:cs="Times New Roman"/>
          <w:szCs w:val="24"/>
        </w:rPr>
        <w:t xml:space="preserve"> </w:t>
      </w:r>
      <w:proofErr w:type="gramStart"/>
      <w:r w:rsidR="002A5D78" w:rsidRPr="002A5D78">
        <w:rPr>
          <w:rFonts w:cs="Times New Roman"/>
          <w:szCs w:val="24"/>
        </w:rPr>
        <w:t>отношении</w:t>
      </w:r>
      <w:proofErr w:type="gramEnd"/>
      <w:r w:rsidR="002A5D78" w:rsidRPr="002A5D78">
        <w:rPr>
          <w:rFonts w:cs="Times New Roman"/>
          <w:szCs w:val="24"/>
        </w:rPr>
        <w:t xml:space="preserve"> проявления гибкости для целей охраны здоровья населения и, в частности, обеспечения доступа к лекарственным средствам для всех.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5B6746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>.</w:t>
      </w:r>
      <w:r w:rsidR="005B6746" w:rsidRPr="005B6746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2A5D78" w:rsidRPr="002A5D78">
        <w:rPr>
          <w:rFonts w:cs="Times New Roman"/>
          <w:szCs w:val="24"/>
        </w:rPr>
        <w:t>Общий чистый объем официальной помощи в целях развития, направленной на медицинские исследования и в основные отрасли здравоохранения.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57184D" w:rsidRPr="0057184D" w:rsidRDefault="0057184D" w:rsidP="0057184D">
      <w:pPr>
        <w:rPr>
          <w:bdr w:val="nil"/>
          <w:lang w:val="en-US" w:eastAsia="ru-RU"/>
        </w:rPr>
      </w:pPr>
      <w:r>
        <w:rPr>
          <w:bdr w:val="nil"/>
          <w:lang w:val="en-US" w:eastAsia="ru-RU"/>
        </w:rPr>
        <w:t>09.07.2017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57184D" w:rsidRPr="0057184D" w:rsidRDefault="0057184D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8A317C">
        <w:rPr>
          <w:rFonts w:cs="Times New Roman"/>
          <w:szCs w:val="24"/>
        </w:rPr>
        <w:t xml:space="preserve">Другие показатели </w:t>
      </w:r>
      <w:proofErr w:type="gramStart"/>
      <w:r w:rsidRPr="008A317C">
        <w:rPr>
          <w:rFonts w:cs="Times New Roman"/>
          <w:szCs w:val="24"/>
        </w:rPr>
        <w:t>ОПР</w:t>
      </w:r>
      <w:proofErr w:type="gramEnd"/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57184D" w:rsidRDefault="0057184D" w:rsidP="0057184D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8A317C">
        <w:rPr>
          <w:rFonts w:cs="Times New Roman"/>
          <w:szCs w:val="24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57184D" w:rsidRDefault="0057184D" w:rsidP="0057184D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8A317C">
        <w:rPr>
          <w:rFonts w:cs="Times New Roman"/>
          <w:szCs w:val="24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F92F93" w:rsidRPr="008A317C" w:rsidRDefault="00F92F93" w:rsidP="00F92F93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8A317C">
        <w:rPr>
          <w:rFonts w:cs="Times New Roman"/>
          <w:szCs w:val="24"/>
        </w:rPr>
        <w:t>Общая официальная помощь в целях развития (</w:t>
      </w:r>
      <w:proofErr w:type="gramStart"/>
      <w:r w:rsidRPr="008A317C">
        <w:rPr>
          <w:rFonts w:cs="Times New Roman"/>
          <w:szCs w:val="24"/>
        </w:rPr>
        <w:t>ОПР</w:t>
      </w:r>
      <w:proofErr w:type="gramEnd"/>
      <w:r w:rsidRPr="008A317C">
        <w:rPr>
          <w:rFonts w:cs="Times New Roman"/>
          <w:szCs w:val="24"/>
        </w:rPr>
        <w:t>) медицинских исследований и основным секторам здравоохранения в настоящее время измеряется валовыми расходами на общую ОПР от всех предоставляющих помощь медицинским исследованиям и помощь в удержании необходимого минимума для поддержания здоровья.</w:t>
      </w:r>
    </w:p>
    <w:p w:rsidR="00F92F93" w:rsidRPr="00F92F93" w:rsidRDefault="00F92F93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BE3EDB" w:rsidRDefault="00BE3EDB" w:rsidP="00BE3EDB">
      <w:pPr>
        <w:pStyle w:val="MText"/>
        <w:rPr>
          <w:color w:val="000000" w:themeColor="text1"/>
          <w:sz w:val="24"/>
          <w:szCs w:val="24"/>
          <w:lang w:val="ru-RU"/>
        </w:rPr>
      </w:pPr>
      <w:proofErr w:type="gramStart"/>
      <w:r w:rsidRPr="00BE3EDB">
        <w:rPr>
          <w:color w:val="000000" w:themeColor="text1"/>
          <w:sz w:val="24"/>
          <w:szCs w:val="24"/>
          <w:lang w:val="ru-RU"/>
        </w:rPr>
        <w:t>ОПР</w:t>
      </w:r>
      <w:proofErr w:type="gramEnd"/>
      <w:r w:rsidRPr="00BE3EDB">
        <w:rPr>
          <w:color w:val="000000" w:themeColor="text1"/>
          <w:sz w:val="24"/>
          <w:szCs w:val="24"/>
          <w:lang w:val="ru-RU"/>
        </w:rPr>
        <w:t>: Комитет Содействия по Развитию (КСР) определяет ОПР как «</w:t>
      </w:r>
      <w:r w:rsidRPr="00BE3EDB">
        <w:rPr>
          <w:color w:val="000000" w:themeColor="text1"/>
          <w:sz w:val="24"/>
          <w:szCs w:val="24"/>
          <w:lang w:val="ru-RU"/>
        </w:rPr>
        <w:t>потоки в страны и территории, включенные в список получателей ОПР КСР, а также в многосторонние учреждения, которые</w:t>
      </w:r>
      <w:r>
        <w:rPr>
          <w:color w:val="000000" w:themeColor="text1"/>
          <w:sz w:val="24"/>
          <w:szCs w:val="24"/>
          <w:lang w:val="ru-RU"/>
        </w:rPr>
        <w:t xml:space="preserve">»: </w:t>
      </w:r>
    </w:p>
    <w:p w:rsidR="00BE3EDB" w:rsidRPr="00BE3EDB" w:rsidRDefault="00BE3EDB" w:rsidP="00BE3EDB">
      <w:pPr>
        <w:pStyle w:val="MText"/>
        <w:rPr>
          <w:color w:val="000000" w:themeColor="text1"/>
          <w:sz w:val="24"/>
          <w:szCs w:val="24"/>
          <w:lang w:val="ru-RU"/>
        </w:rPr>
      </w:pPr>
      <w:r w:rsidRPr="00BE3EDB">
        <w:rPr>
          <w:color w:val="000000" w:themeColor="text1"/>
          <w:sz w:val="24"/>
          <w:szCs w:val="24"/>
          <w:lang w:val="ru-RU"/>
        </w:rPr>
        <w:lastRenderedPageBreak/>
        <w:t xml:space="preserve">1) предоставлены официальными учреждениями, включая государственные и местные органы власти, или их исполнительными органами; и </w:t>
      </w:r>
      <w:proofErr w:type="gramStart"/>
      <w:r w:rsidRPr="00BE3EDB">
        <w:rPr>
          <w:color w:val="000000" w:themeColor="text1"/>
          <w:sz w:val="24"/>
          <w:szCs w:val="24"/>
          <w:lang w:val="ru-RU"/>
        </w:rPr>
        <w:t xml:space="preserve">2) </w:t>
      </w:r>
      <w:proofErr w:type="gramEnd"/>
      <w:r w:rsidRPr="00BE3EDB">
        <w:rPr>
          <w:color w:val="000000" w:themeColor="text1"/>
          <w:sz w:val="24"/>
          <w:szCs w:val="24"/>
          <w:lang w:val="ru-RU"/>
        </w:rPr>
        <w:t>каждая сделка управляется с поощрением экономического развития и благосостояния развивающихся стран в качестве основной цели; и на льготных условиях  передает элемент грант</w:t>
      </w:r>
      <w:r w:rsidR="007E03A5">
        <w:rPr>
          <w:color w:val="000000" w:themeColor="text1"/>
          <w:sz w:val="24"/>
          <w:szCs w:val="24"/>
          <w:lang w:val="ru-RU"/>
        </w:rPr>
        <w:t>а</w:t>
      </w:r>
      <w:r w:rsidRPr="00BE3EDB">
        <w:rPr>
          <w:color w:val="000000" w:themeColor="text1"/>
          <w:sz w:val="24"/>
          <w:szCs w:val="24"/>
          <w:lang w:val="ru-RU"/>
        </w:rPr>
        <w:t xml:space="preserve"> как минимум 25 процентов (рассчитанный со скидкой 10 процентов). (См. </w:t>
      </w:r>
      <w:hyperlink r:id="rId9" w:history="1">
        <w:r w:rsidR="007E03A5" w:rsidRPr="007E03A5">
          <w:rPr>
            <w:rStyle w:val="ac"/>
            <w:sz w:val="24"/>
            <w:szCs w:val="24"/>
            <w:lang w:val="ru-RU"/>
          </w:rPr>
          <w:t>https://www.oecd.org/development/financing-sustainable-development/development-finance-standards/officialdevelopmentassistancedefinitionandcoverage.htm</w:t>
        </w:r>
      </w:hyperlink>
      <w:r w:rsidRPr="00BE3EDB">
        <w:rPr>
          <w:color w:val="000000" w:themeColor="text1"/>
          <w:sz w:val="24"/>
          <w:szCs w:val="24"/>
          <w:lang w:val="ru-RU"/>
        </w:rPr>
        <w:t>)</w:t>
      </w:r>
    </w:p>
    <w:p w:rsidR="00BE3EDB" w:rsidRPr="00BE3EDB" w:rsidRDefault="00BE3EDB" w:rsidP="00BE3EDB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BE3EDB" w:rsidRPr="000D3146" w:rsidRDefault="00BE3EDB" w:rsidP="000D3146">
      <w:proofErr w:type="spellStart"/>
      <w:proofErr w:type="gramStart"/>
      <w:r w:rsidRPr="000D3146">
        <w:t>Медицинские</w:t>
      </w:r>
      <w:proofErr w:type="spellEnd"/>
      <w:r w:rsidRPr="000D3146">
        <w:t xml:space="preserve"> </w:t>
      </w:r>
      <w:proofErr w:type="spellStart"/>
      <w:r w:rsidRPr="000D3146">
        <w:t>исследования</w:t>
      </w:r>
      <w:proofErr w:type="spellEnd"/>
      <w:r w:rsidRPr="000D3146">
        <w:t xml:space="preserve"> и </w:t>
      </w:r>
      <w:proofErr w:type="spellStart"/>
      <w:r w:rsidRPr="000D3146">
        <w:t>базовые</w:t>
      </w:r>
      <w:proofErr w:type="spellEnd"/>
      <w:r w:rsidRPr="000D3146">
        <w:t xml:space="preserve"> </w:t>
      </w:r>
      <w:proofErr w:type="spellStart"/>
      <w:r w:rsidRPr="000D3146">
        <w:t>сектора</w:t>
      </w:r>
      <w:proofErr w:type="spellEnd"/>
      <w:r w:rsidRPr="000D3146">
        <w:t xml:space="preserve"> </w:t>
      </w:r>
      <w:proofErr w:type="spellStart"/>
      <w:r w:rsidRPr="000D3146">
        <w:t>здравоохранения</w:t>
      </w:r>
      <w:proofErr w:type="spellEnd"/>
      <w:r w:rsidRPr="000D3146">
        <w:t xml:space="preserve"> </w:t>
      </w:r>
      <w:proofErr w:type="spellStart"/>
      <w:r w:rsidRPr="000D3146">
        <w:t>определены</w:t>
      </w:r>
      <w:proofErr w:type="spellEnd"/>
      <w:r w:rsidRPr="000D3146">
        <w:t xml:space="preserve"> КСР.</w:t>
      </w:r>
      <w:proofErr w:type="gramEnd"/>
      <w:r w:rsidRPr="000D3146">
        <w:t xml:space="preserve"> </w:t>
      </w:r>
      <w:proofErr w:type="spellStart"/>
      <w:r w:rsidRPr="000D3146">
        <w:t>Медицинское</w:t>
      </w:r>
      <w:proofErr w:type="spellEnd"/>
      <w:r w:rsidRPr="000D3146">
        <w:t xml:space="preserve"> </w:t>
      </w:r>
      <w:proofErr w:type="spellStart"/>
      <w:r w:rsidRPr="000D3146">
        <w:t>исследование</w:t>
      </w:r>
      <w:proofErr w:type="spellEnd"/>
      <w:r w:rsidRPr="000D3146">
        <w:t xml:space="preserve"> </w:t>
      </w:r>
      <w:proofErr w:type="spellStart"/>
      <w:r w:rsidRPr="000D3146">
        <w:t>относится</w:t>
      </w:r>
      <w:proofErr w:type="spellEnd"/>
      <w:r w:rsidRPr="000D3146">
        <w:t xml:space="preserve"> к </w:t>
      </w:r>
      <w:proofErr w:type="spellStart"/>
      <w:r w:rsidRPr="000D3146">
        <w:t>сектору</w:t>
      </w:r>
      <w:proofErr w:type="spellEnd"/>
      <w:r w:rsidRPr="000D3146">
        <w:t xml:space="preserve"> 12182 </w:t>
      </w:r>
      <w:proofErr w:type="spellStart"/>
      <w:r w:rsidRPr="000D3146">
        <w:t>систем</w:t>
      </w:r>
      <w:proofErr w:type="spellEnd"/>
      <w:r w:rsidRPr="000D3146">
        <w:t xml:space="preserve"> </w:t>
      </w:r>
      <w:proofErr w:type="spellStart"/>
      <w:r w:rsidRPr="000D3146">
        <w:t>отчетности</w:t>
      </w:r>
      <w:proofErr w:type="spellEnd"/>
      <w:r w:rsidRPr="000D3146">
        <w:t xml:space="preserve"> </w:t>
      </w:r>
      <w:proofErr w:type="spellStart"/>
      <w:r w:rsidRPr="000D3146">
        <w:t>кредиторов</w:t>
      </w:r>
      <w:proofErr w:type="spellEnd"/>
      <w:r w:rsidRPr="000D3146">
        <w:t xml:space="preserve"> (CRS), а </w:t>
      </w:r>
      <w:proofErr w:type="spellStart"/>
      <w:r w:rsidRPr="000D3146">
        <w:t>базовое</w:t>
      </w:r>
      <w:proofErr w:type="spellEnd"/>
      <w:r w:rsidRPr="000D3146">
        <w:t xml:space="preserve"> </w:t>
      </w:r>
      <w:proofErr w:type="spellStart"/>
      <w:r w:rsidRPr="000D3146">
        <w:t>здравоохранение</w:t>
      </w:r>
      <w:proofErr w:type="spellEnd"/>
      <w:r w:rsidRPr="000D3146">
        <w:t xml:space="preserve"> </w:t>
      </w:r>
      <w:proofErr w:type="spellStart"/>
      <w:r w:rsidRPr="000D3146">
        <w:t>охватывает</w:t>
      </w:r>
      <w:proofErr w:type="spellEnd"/>
      <w:r w:rsidRPr="000D3146">
        <w:t xml:space="preserve"> </w:t>
      </w:r>
      <w:proofErr w:type="spellStart"/>
      <w:r w:rsidRPr="000D3146">
        <w:t>все</w:t>
      </w:r>
      <w:proofErr w:type="spellEnd"/>
      <w:r w:rsidRPr="000D3146">
        <w:t xml:space="preserve"> </w:t>
      </w:r>
      <w:proofErr w:type="spellStart"/>
      <w:r w:rsidRPr="000D3146">
        <w:t>коды</w:t>
      </w:r>
      <w:proofErr w:type="spellEnd"/>
      <w:r w:rsidRPr="000D3146">
        <w:t xml:space="preserve"> в </w:t>
      </w:r>
      <w:proofErr w:type="spellStart"/>
      <w:r w:rsidRPr="000D3146">
        <w:t>серии</w:t>
      </w:r>
      <w:proofErr w:type="spellEnd"/>
      <w:r w:rsidRPr="000D3146">
        <w:t xml:space="preserve"> 122 (</w:t>
      </w:r>
      <w:proofErr w:type="spellStart"/>
      <w:r w:rsidRPr="000D3146">
        <w:t>см</w:t>
      </w:r>
      <w:proofErr w:type="spellEnd"/>
      <w:r w:rsidRPr="000D3146">
        <w:t xml:space="preserve">. </w:t>
      </w:r>
      <w:proofErr w:type="spellStart"/>
      <w:r w:rsidR="007E03A5" w:rsidRPr="000D3146">
        <w:t>з</w:t>
      </w:r>
      <w:r w:rsidRPr="000D3146">
        <w:t>десь</w:t>
      </w:r>
      <w:proofErr w:type="spellEnd"/>
      <w:r w:rsidRPr="000D3146">
        <w:t xml:space="preserve">: </w:t>
      </w:r>
      <w:hyperlink r:id="rId10" w:history="1">
        <w:r w:rsidR="007E03A5" w:rsidRPr="000D3146">
          <w:rPr>
            <w:rStyle w:val="ac"/>
            <w:color w:val="auto"/>
            <w:u w:val="none"/>
          </w:rPr>
          <w:t>https://www.oecd.org/development/financing-sustainable-development/development-finance-standards/purposecodessectorclassification.htm</w:t>
        </w:r>
      </w:hyperlink>
      <w:r w:rsidRPr="000D3146">
        <w:t>)</w:t>
      </w:r>
    </w:p>
    <w:p w:rsidR="00BE3EDB" w:rsidRPr="00BE3EDB" w:rsidRDefault="00BE3EDB" w:rsidP="00BE3EDB">
      <w:pPr>
        <w:pStyle w:val="MText"/>
        <w:rPr>
          <w:color w:val="000000" w:themeColor="text1"/>
          <w:sz w:val="24"/>
          <w:szCs w:val="24"/>
          <w:lang w:val="ru-RU"/>
        </w:rPr>
      </w:pPr>
      <w:r w:rsidRPr="00BE3EDB">
        <w:rPr>
          <w:color w:val="000000" w:themeColor="text1"/>
          <w:sz w:val="24"/>
          <w:szCs w:val="24"/>
          <w:lang w:val="ru-RU"/>
        </w:rPr>
        <w:t>Все предоставляющие помощь подразделяются на: доноров, относящихся к КСР; доноров, не относящихся к КСР и многосторонние организации.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305C0C" w:rsidRPr="008A317C" w:rsidRDefault="00305C0C" w:rsidP="00305C0C">
      <w:r w:rsidRPr="008A317C">
        <w:t>ОЭСР / КСР собирает данные о потоках официальных и частных ресурсов с 1960 года на общем уровне и  с 1973 года на уровне деятельности кредиторов через систему отчетности (данные о CRS считаются завершенными с 1995 года по обязательствам на уровне деятельности и в 2002 году для выплат).</w:t>
      </w:r>
    </w:p>
    <w:p w:rsidR="00305C0C" w:rsidRPr="008A317C" w:rsidRDefault="00305C0C" w:rsidP="00305C0C">
      <w:r w:rsidRPr="008A317C">
        <w:t xml:space="preserve">Данные предоставляются донорами в соответствии с теми же стандартами и методологиями (см. Здесь: </w:t>
      </w:r>
      <w:hyperlink r:id="rId11" w:history="1">
        <w:r w:rsidRPr="008A317C">
          <w:rPr>
            <w:rStyle w:val="ac"/>
            <w:rFonts w:cs="Times New Roman"/>
            <w:szCs w:val="24"/>
          </w:rPr>
          <w:t>http://www.oecd.org/dac/stats/methodology.htm</w:t>
        </w:r>
      </w:hyperlink>
      <w:r w:rsidRPr="008A317C">
        <w:t>).</w:t>
      </w:r>
    </w:p>
    <w:p w:rsidR="00305C0C" w:rsidRPr="00305C0C" w:rsidRDefault="00305C0C" w:rsidP="00305C0C">
      <w:proofErr w:type="gramStart"/>
      <w:r w:rsidRPr="008A317C">
        <w:t>Данные представляются в текущем году  в статистическими публикациях и в национальных министерствах (агентства по оказанию государственной помощи, министерства иностранных дел или финансов и т. д.)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DA70DA" w:rsidRPr="008A317C" w:rsidRDefault="00DA70DA" w:rsidP="00DA70DA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8A317C">
        <w:rPr>
          <w:rFonts w:cs="Times New Roman"/>
          <w:szCs w:val="24"/>
        </w:rPr>
        <w:t>Составитель отчета отвечает за сбор статистических данных КСР в каждой стране-поставщике / агентстве. Составитель обычно находится в национальном агентстве по оказанию помощи, Министерстве Иностранных Дел или финансов и т. д.</w:t>
      </w:r>
    </w:p>
    <w:p w:rsidR="00A20604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20604" w:rsidRDefault="00A20604">
      <w:pPr>
        <w:jc w:val="left"/>
        <w:rPr>
          <w:rFonts w:eastAsia="Times New Roman" w:cs="Times New Roman"/>
          <w:b/>
          <w:szCs w:val="24"/>
          <w:lang w:eastAsia="en-GB"/>
        </w:rPr>
      </w:pPr>
      <w:r>
        <w:rPr>
          <w:b/>
          <w:szCs w:val="24"/>
        </w:rPr>
        <w:br w:type="page"/>
      </w:r>
    </w:p>
    <w:p w:rsidR="000A229E" w:rsidRPr="00BD29EC" w:rsidRDefault="00A20604" w:rsidP="00A20604">
      <w:r w:rsidRPr="00A20604">
        <w:lastRenderedPageBreak/>
        <w:t>Данные публикуются ежегодно в декабре по потокам за предыдущий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16340" w:rsidRPr="00F16340" w:rsidRDefault="00F16340" w:rsidP="00F16340">
      <w:r w:rsidRPr="00F16340">
        <w:t>Подробные потоки за  2015 год будут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A68DC" w:rsidRPr="000A68DC" w:rsidRDefault="000A68DC" w:rsidP="000A68DC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8A317C">
        <w:rPr>
          <w:rFonts w:cs="Times New Roman"/>
          <w:szCs w:val="24"/>
        </w:rPr>
        <w:t>Данные представляются каждый календарный год составителями отчетов в национальных администрациях (агентства по оказанию государственной помощи, министерства иностранных дел или финансов и т. д.)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FC7BE3" w:rsidP="0075371E">
      <w:pPr>
        <w:pStyle w:val="MText"/>
        <w:rPr>
          <w:color w:val="auto"/>
          <w:sz w:val="24"/>
          <w:szCs w:val="24"/>
          <w:lang w:val="ru-RU"/>
        </w:rPr>
      </w:pPr>
      <w:r w:rsidRPr="00FC7BE3">
        <w:rPr>
          <w:color w:val="auto"/>
          <w:sz w:val="24"/>
          <w:szCs w:val="24"/>
          <w:lang w:val="ru-RU"/>
        </w:rPr>
        <w:t xml:space="preserve">Общий объем потоков </w:t>
      </w:r>
      <w:proofErr w:type="gramStart"/>
      <w:r w:rsidRPr="00FC7BE3">
        <w:rPr>
          <w:color w:val="auto"/>
          <w:sz w:val="24"/>
          <w:szCs w:val="24"/>
          <w:lang w:val="ru-RU"/>
        </w:rPr>
        <w:t>ОПР</w:t>
      </w:r>
      <w:proofErr w:type="gramEnd"/>
      <w:r w:rsidRPr="00FC7BE3">
        <w:rPr>
          <w:color w:val="auto"/>
          <w:sz w:val="24"/>
          <w:szCs w:val="24"/>
          <w:lang w:val="ru-RU"/>
        </w:rPr>
        <w:t xml:space="preserve"> в развивающиеся страны оценивает общественные усилия, которые  предоставляют развивающимся странам помощь для медицинских исследований и поддержания минимального уровня здоровья.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730ABB" w:rsidRPr="00BD29EC" w:rsidRDefault="00730ABB" w:rsidP="00730ABB">
      <w:r w:rsidRPr="00730ABB">
        <w:t>Данные в Системе отчетности кредиторов имеются с 1973 года. Однако считается, что охват данных считается полным с 1995 года по обязательствам на уровне деятельности и с 2002 года по выплатам.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30ABB" w:rsidRDefault="00730ABB" w:rsidP="00730ABB">
      <w:r w:rsidRPr="00730ABB">
        <w:t xml:space="preserve">Сумма </w:t>
      </w:r>
      <w:proofErr w:type="gramStart"/>
      <w:r w:rsidRPr="00730ABB">
        <w:t>ОПР</w:t>
      </w:r>
      <w:proofErr w:type="gramEnd"/>
      <w:r w:rsidRPr="00730ABB">
        <w:t xml:space="preserve"> поступает от всех доноров в развивающиеся страны на медицинские исследования и базовое здравоохранение.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730ABB" w:rsidP="0075371E">
      <w:pPr>
        <w:pStyle w:val="MText"/>
        <w:rPr>
          <w:color w:val="auto"/>
          <w:sz w:val="24"/>
          <w:szCs w:val="24"/>
          <w:lang w:val="ru-RU"/>
        </w:rPr>
      </w:pPr>
      <w:r w:rsidRPr="00730ABB">
        <w:rPr>
          <w:color w:val="auto"/>
          <w:sz w:val="24"/>
          <w:szCs w:val="24"/>
          <w:lang w:val="ru-RU"/>
        </w:rPr>
        <w:t>Из-за высокого качества отчетности оценки недостающих данных не производятся.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730ABB" w:rsidP="00730ABB">
      <w:r>
        <w:t xml:space="preserve">Не применимо.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730ABB" w:rsidP="0075371E">
      <w:pPr>
        <w:pStyle w:val="MText"/>
        <w:rPr>
          <w:color w:val="auto"/>
          <w:sz w:val="24"/>
          <w:szCs w:val="24"/>
          <w:lang w:val="ru-RU"/>
        </w:rPr>
      </w:pPr>
      <w:r w:rsidRPr="00730ABB">
        <w:rPr>
          <w:color w:val="auto"/>
          <w:sz w:val="24"/>
          <w:szCs w:val="24"/>
          <w:lang w:val="ru-RU"/>
        </w:rPr>
        <w:t xml:space="preserve">Глобальные и региональные цифры основаны на сумме потоков </w:t>
      </w:r>
      <w:proofErr w:type="gramStart"/>
      <w:r w:rsidRPr="00730ABB">
        <w:rPr>
          <w:color w:val="auto"/>
          <w:sz w:val="24"/>
          <w:szCs w:val="24"/>
          <w:lang w:val="ru-RU"/>
        </w:rPr>
        <w:t>ОПР</w:t>
      </w:r>
      <w:proofErr w:type="gramEnd"/>
      <w:r w:rsidRPr="00730ABB">
        <w:rPr>
          <w:color w:val="auto"/>
          <w:sz w:val="24"/>
          <w:szCs w:val="24"/>
          <w:lang w:val="ru-RU"/>
        </w:rPr>
        <w:t xml:space="preserve"> на медицинские исследования и базовое здравоохранение.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730ABB" w:rsidRPr="00BD29EC" w:rsidRDefault="00730ABB" w:rsidP="0075371E">
      <w:pPr>
        <w:pStyle w:val="MText"/>
        <w:rPr>
          <w:color w:val="auto"/>
          <w:sz w:val="24"/>
          <w:szCs w:val="24"/>
          <w:lang w:val="ru-RU"/>
        </w:rPr>
      </w:pPr>
      <w:r w:rsidRPr="00730ABB">
        <w:rPr>
          <w:color w:val="auto"/>
          <w:sz w:val="24"/>
          <w:szCs w:val="24"/>
          <w:lang w:val="ru-RU"/>
        </w:rPr>
        <w:t>На основе получателя для всех развивающихся стран, имеющих право на ОПР.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30ABB" w:rsidRPr="00BD29EC" w:rsidRDefault="00730ABB" w:rsidP="0075371E">
      <w:pPr>
        <w:pStyle w:val="MText"/>
        <w:rPr>
          <w:color w:val="auto"/>
          <w:sz w:val="24"/>
          <w:szCs w:val="24"/>
          <w:lang w:val="ru-RU"/>
        </w:rPr>
      </w:pPr>
      <w:r w:rsidRPr="00730ABB">
        <w:rPr>
          <w:color w:val="auto"/>
          <w:sz w:val="24"/>
          <w:szCs w:val="24"/>
          <w:lang w:val="ru-RU"/>
        </w:rPr>
        <w:t>Данные доступны с 1973 г. на годовой (календарной) основе.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730ABB" w:rsidRPr="00BD29EC" w:rsidRDefault="00730ABB" w:rsidP="0075371E">
      <w:pPr>
        <w:pStyle w:val="MText"/>
        <w:rPr>
          <w:color w:val="auto"/>
          <w:sz w:val="24"/>
          <w:szCs w:val="24"/>
          <w:lang w:val="ru-RU"/>
        </w:rPr>
      </w:pPr>
      <w:r w:rsidRPr="00730ABB">
        <w:rPr>
          <w:color w:val="auto"/>
          <w:sz w:val="24"/>
          <w:szCs w:val="24"/>
          <w:lang w:val="ru-RU"/>
        </w:rPr>
        <w:t>Этот показатель может быть дезагрегирован по донорам, странам-получателям, видам финансирования, видам помощи, подсекторам здравоохранения и т. 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8101B" w:rsidRPr="0068101B" w:rsidRDefault="00730ABB" w:rsidP="0068101B">
      <w:pPr>
        <w:rPr>
          <w:lang w:eastAsia="en-GB"/>
        </w:rPr>
      </w:pPr>
      <w:r w:rsidRPr="00730ABB">
        <w:rPr>
          <w:lang w:eastAsia="en-GB"/>
        </w:rPr>
        <w:t>Статистические данные КСР стандартизируются в течение календарного года для всех доноров и могут отличаться от данных финансового года, содержащиеся в бюджетных документах для некоторых стран.</w:t>
      </w:r>
      <w:bookmarkStart w:id="5" w:name="_GoBack"/>
      <w:bookmarkEnd w:id="5"/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8101B" w:rsidRPr="0068101B" w:rsidRDefault="0068101B" w:rsidP="0068101B">
      <w:pPr>
        <w:rPr>
          <w:lang w:val="en-US"/>
        </w:rPr>
      </w:pPr>
      <w:r w:rsidRPr="0068101B">
        <w:rPr>
          <w:lang w:val="en-US"/>
        </w:rPr>
        <w:t xml:space="preserve">URL: www.oecd.org/dac/stats </w:t>
      </w:r>
    </w:p>
    <w:p w:rsidR="0068101B" w:rsidRDefault="0068101B" w:rsidP="0068101B">
      <w:r>
        <w:t>Использованные документы:</w:t>
      </w:r>
      <w:r w:rsidRPr="0068101B">
        <w:t xml:space="preserve"> </w:t>
      </w:r>
    </w:p>
    <w:p w:rsidR="0068101B" w:rsidRPr="0068101B" w:rsidRDefault="0068101B" w:rsidP="0068101B">
      <w:pPr>
        <w:rPr>
          <w:rFonts w:eastAsia="Times New Roman" w:cs="Times New Roman"/>
          <w:b/>
          <w:szCs w:val="24"/>
          <w:lang w:eastAsia="en-GB"/>
        </w:rPr>
      </w:pPr>
      <w:r>
        <w:t>См. все ссылки здесь</w:t>
      </w:r>
      <w:r w:rsidRPr="0068101B">
        <w:t xml:space="preserve">: </w:t>
      </w:r>
      <w:r w:rsidRPr="0068101B">
        <w:rPr>
          <w:lang w:val="en-US"/>
        </w:rPr>
        <w:t>http</w:t>
      </w:r>
      <w:r w:rsidRPr="0068101B">
        <w:t>://</w:t>
      </w:r>
      <w:r w:rsidRPr="0068101B">
        <w:rPr>
          <w:lang w:val="en-US"/>
        </w:rPr>
        <w:t>www</w:t>
      </w:r>
      <w:r w:rsidRPr="0068101B">
        <w:t>.</w:t>
      </w:r>
      <w:proofErr w:type="spellStart"/>
      <w:r w:rsidRPr="0068101B">
        <w:rPr>
          <w:lang w:val="en-US"/>
        </w:rPr>
        <w:t>oecd</w:t>
      </w:r>
      <w:proofErr w:type="spellEnd"/>
      <w:r w:rsidRPr="0068101B">
        <w:t>.</w:t>
      </w:r>
      <w:r w:rsidRPr="0068101B">
        <w:rPr>
          <w:lang w:val="en-US"/>
        </w:rPr>
        <w:t>org</w:t>
      </w:r>
      <w:r w:rsidRPr="0068101B">
        <w:t>/</w:t>
      </w:r>
      <w:proofErr w:type="spellStart"/>
      <w:r w:rsidRPr="0068101B">
        <w:rPr>
          <w:lang w:val="en-US"/>
        </w:rPr>
        <w:t>dac</w:t>
      </w:r>
      <w:proofErr w:type="spellEnd"/>
      <w:r w:rsidRPr="0068101B">
        <w:t>/</w:t>
      </w:r>
      <w:r w:rsidRPr="0068101B">
        <w:rPr>
          <w:lang w:val="en-US"/>
        </w:rPr>
        <w:t>stats</w:t>
      </w:r>
      <w:r w:rsidRPr="0068101B">
        <w:t>/</w:t>
      </w:r>
      <w:r w:rsidRPr="0068101B">
        <w:rPr>
          <w:lang w:val="en-US"/>
        </w:rPr>
        <w:t>methodology</w:t>
      </w:r>
      <w:r w:rsidRPr="0068101B">
        <w:t>.</w:t>
      </w:r>
      <w:proofErr w:type="spellStart"/>
      <w:r w:rsidRPr="0068101B">
        <w:rPr>
          <w:lang w:val="en-US"/>
        </w:rPr>
        <w:t>htm</w:t>
      </w:r>
      <w:proofErr w:type="spellEnd"/>
    </w:p>
    <w:sectPr w:rsidR="0068101B" w:rsidRPr="0068101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A68DC"/>
    <w:rsid w:val="000C5EF5"/>
    <w:rsid w:val="000D3146"/>
    <w:rsid w:val="00116248"/>
    <w:rsid w:val="001470A2"/>
    <w:rsid w:val="00165896"/>
    <w:rsid w:val="001A163A"/>
    <w:rsid w:val="001E2FC9"/>
    <w:rsid w:val="00291FA0"/>
    <w:rsid w:val="002A5D78"/>
    <w:rsid w:val="002E122C"/>
    <w:rsid w:val="002E15F9"/>
    <w:rsid w:val="002F63E5"/>
    <w:rsid w:val="00303D71"/>
    <w:rsid w:val="00305C0C"/>
    <w:rsid w:val="003143BC"/>
    <w:rsid w:val="003746BC"/>
    <w:rsid w:val="003859BD"/>
    <w:rsid w:val="003D58DC"/>
    <w:rsid w:val="00407E4E"/>
    <w:rsid w:val="004143B4"/>
    <w:rsid w:val="00421928"/>
    <w:rsid w:val="004E087E"/>
    <w:rsid w:val="0057184D"/>
    <w:rsid w:val="005B6746"/>
    <w:rsid w:val="005E47BD"/>
    <w:rsid w:val="005F2C0B"/>
    <w:rsid w:val="006704C2"/>
    <w:rsid w:val="0068101B"/>
    <w:rsid w:val="00694160"/>
    <w:rsid w:val="006B260E"/>
    <w:rsid w:val="006B3939"/>
    <w:rsid w:val="006D7049"/>
    <w:rsid w:val="00702333"/>
    <w:rsid w:val="00705161"/>
    <w:rsid w:val="00730ABB"/>
    <w:rsid w:val="0075371E"/>
    <w:rsid w:val="00780F08"/>
    <w:rsid w:val="00781DE7"/>
    <w:rsid w:val="007B0CFD"/>
    <w:rsid w:val="007C27E0"/>
    <w:rsid w:val="007D1185"/>
    <w:rsid w:val="007E03A5"/>
    <w:rsid w:val="007F06DF"/>
    <w:rsid w:val="00836F3E"/>
    <w:rsid w:val="00853C09"/>
    <w:rsid w:val="009508D1"/>
    <w:rsid w:val="00957A62"/>
    <w:rsid w:val="00980F79"/>
    <w:rsid w:val="00982FE8"/>
    <w:rsid w:val="009C064B"/>
    <w:rsid w:val="00A20604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3EDB"/>
    <w:rsid w:val="00BE415C"/>
    <w:rsid w:val="00C47A4A"/>
    <w:rsid w:val="00C8596F"/>
    <w:rsid w:val="00CA1CB1"/>
    <w:rsid w:val="00D05466"/>
    <w:rsid w:val="00D2619D"/>
    <w:rsid w:val="00DA19D7"/>
    <w:rsid w:val="00DA70DA"/>
    <w:rsid w:val="00E123F7"/>
    <w:rsid w:val="00E21B43"/>
    <w:rsid w:val="00E27922"/>
    <w:rsid w:val="00E33CA8"/>
    <w:rsid w:val="00E90BD4"/>
    <w:rsid w:val="00EB362A"/>
    <w:rsid w:val="00EB389E"/>
    <w:rsid w:val="00EE0900"/>
    <w:rsid w:val="00F16340"/>
    <w:rsid w:val="00F6371F"/>
    <w:rsid w:val="00F73DBC"/>
    <w:rsid w:val="00F84FF1"/>
    <w:rsid w:val="00F92D6F"/>
    <w:rsid w:val="00F92F93"/>
    <w:rsid w:val="00FB66D9"/>
    <w:rsid w:val="00FC7BE3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4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4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/methodolog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ecd.org/development/financing-sustainable-development/development-finance-standards/purposecodessectorclassificatio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ecd.org/development/financing-sustainable-development/development-finance-standards/officialdevelopmentassistancedefinitionandcover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88CC-46B6-457B-BB82-AB1E452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15</cp:revision>
  <dcterms:created xsi:type="dcterms:W3CDTF">2022-02-22T08:58:00Z</dcterms:created>
  <dcterms:modified xsi:type="dcterms:W3CDTF">2022-02-22T10:39:00Z</dcterms:modified>
</cp:coreProperties>
</file>