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836F7C">
        <w:rPr>
          <w:rFonts w:eastAsia="Arial Unicode MS" w:cs="Times New Roman"/>
          <w:szCs w:val="24"/>
          <w:bdr w:val="nil"/>
          <w:lang w:eastAsia="ru-RU"/>
        </w:rPr>
        <w:t>3</w:t>
      </w:r>
      <w:r w:rsidR="00780F08" w:rsidRPr="00BD29EC">
        <w:rPr>
          <w:rFonts w:eastAsia="Arial Unicode MS" w:cs="Times New Roman"/>
          <w:szCs w:val="24"/>
          <w:bdr w:val="nil"/>
          <w:lang w:eastAsia="ru-RU"/>
        </w:rPr>
        <w:t xml:space="preserve">: </w:t>
      </w:r>
      <w:r w:rsidR="00682107" w:rsidRPr="00682107">
        <w:t>Создание стойкой инфраструктуры, содействие всеохватной и устойчивой индустриализации и инновациям</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Pr="00836F7C" w:rsidRDefault="00836F7C" w:rsidP="00781DE7">
      <w:pPr>
        <w:pBdr>
          <w:top w:val="nil"/>
          <w:left w:val="nil"/>
          <w:bottom w:val="nil"/>
          <w:right w:val="nil"/>
          <w:between w:val="nil"/>
          <w:bar w:val="nil"/>
        </w:pBdr>
        <w:spacing w:after="0"/>
      </w:pPr>
      <w:r>
        <w:rPr>
          <w:rFonts w:cs="Times New Roman"/>
          <w:szCs w:val="24"/>
        </w:rPr>
        <w:t>3</w:t>
      </w:r>
      <w:r w:rsidR="00780F08" w:rsidRPr="00BD29EC">
        <w:rPr>
          <w:rFonts w:cs="Times New Roman"/>
          <w:szCs w:val="24"/>
        </w:rPr>
        <w:t>.</w:t>
      </w:r>
      <w:r>
        <w:rPr>
          <w:rFonts w:cs="Times New Roman"/>
          <w:szCs w:val="24"/>
        </w:rPr>
        <w:t>9</w:t>
      </w:r>
      <w:r w:rsidR="00780F08" w:rsidRPr="00BD29EC">
        <w:rPr>
          <w:rFonts w:cs="Times New Roman"/>
          <w:szCs w:val="24"/>
        </w:rPr>
        <w:t xml:space="preserve">. </w:t>
      </w:r>
      <w:r w:rsidRPr="00836F7C">
        <w:t>К 2030 году существенно сократить число смертей и болезней от опасных химических веществ и загрязнений и от загрязнения воздуха, воды и почвы.</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36F7C">
      <w:pPr>
        <w:rPr>
          <w:rFonts w:cs="Times New Roman"/>
          <w:szCs w:val="24"/>
        </w:rPr>
      </w:pPr>
      <w:r w:rsidRPr="00BD29EC">
        <w:rPr>
          <w:rFonts w:cs="Times New Roman"/>
          <w:szCs w:val="24"/>
        </w:rPr>
        <w:t xml:space="preserve">Показатель </w:t>
      </w:r>
      <w:r w:rsidR="00836F7C">
        <w:rPr>
          <w:rFonts w:cs="Times New Roman"/>
          <w:szCs w:val="24"/>
        </w:rPr>
        <w:t>3</w:t>
      </w:r>
      <w:r w:rsidR="00780F08" w:rsidRPr="00BD29EC">
        <w:rPr>
          <w:rFonts w:cs="Times New Roman"/>
          <w:szCs w:val="24"/>
        </w:rPr>
        <w:t>.</w:t>
      </w:r>
      <w:r w:rsidR="00836F7C">
        <w:rPr>
          <w:rFonts w:cs="Times New Roman"/>
          <w:szCs w:val="24"/>
        </w:rPr>
        <w:t>9</w:t>
      </w:r>
      <w:r w:rsidR="002064C4">
        <w:rPr>
          <w:rFonts w:cs="Times New Roman"/>
          <w:szCs w:val="24"/>
        </w:rPr>
        <w:t>.</w:t>
      </w:r>
      <w:r w:rsidR="00836F7C">
        <w:rPr>
          <w:rFonts w:cs="Times New Roman"/>
          <w:szCs w:val="24"/>
        </w:rPr>
        <w:t>3</w:t>
      </w:r>
      <w:r w:rsidR="00C95AB2">
        <w:rPr>
          <w:rFonts w:cs="Times New Roman"/>
          <w:szCs w:val="24"/>
        </w:rPr>
        <w:t>.</w:t>
      </w:r>
      <w:r w:rsidR="00780F08" w:rsidRPr="00BD29EC">
        <w:rPr>
          <w:rFonts w:cs="Times New Roman"/>
          <w:szCs w:val="24"/>
        </w:rPr>
        <w:t xml:space="preserve"> </w:t>
      </w:r>
      <w:r w:rsidR="00836F7C">
        <w:rPr>
          <w:shd w:val="clear" w:color="auto" w:fill="FFFFFF"/>
        </w:rPr>
        <w:t>Смертность от неумышленного отравления</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836F7C" w:rsidP="00836F7C">
      <w:pPr>
        <w:pBdr>
          <w:top w:val="nil"/>
          <w:left w:val="nil"/>
          <w:bottom w:val="nil"/>
          <w:right w:val="nil"/>
          <w:between w:val="nil"/>
          <w:bar w:val="nil"/>
        </w:pBdr>
        <w:tabs>
          <w:tab w:val="left" w:pos="284"/>
        </w:tabs>
        <w:spacing w:after="0"/>
      </w:pPr>
      <w:r>
        <w:t xml:space="preserve">Коэффициент смертности от </w:t>
      </w:r>
      <w:r w:rsidR="0043598A" w:rsidRPr="00836F7C">
        <w:t>не</w:t>
      </w:r>
      <w:r w:rsidR="0043598A">
        <w:t>умышленного отравления</w:t>
      </w:r>
      <w:r w:rsidR="0043598A" w:rsidRPr="00836F7C">
        <w:t xml:space="preserve"> </w:t>
      </w:r>
      <w:r>
        <w:t>в разбивке по полу (числ</w:t>
      </w:r>
      <w:r>
        <w:t xml:space="preserve">о смертей на 100 000 населения) </w:t>
      </w:r>
      <w:r>
        <w:t>SH_STA_POISON</w:t>
      </w: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004BE3" w:rsidRPr="00004BE3" w:rsidRDefault="00004BE3" w:rsidP="00004BE3">
      <w:pPr>
        <w:rPr>
          <w:b/>
        </w:rPr>
      </w:pPr>
      <w:r>
        <w:t xml:space="preserve"> </w:t>
      </w:r>
      <w:r w:rsidRPr="00004BE3">
        <w:t>2022-03-31</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004BE3" w:rsidRPr="00DA19D7" w:rsidRDefault="00836F7C" w:rsidP="00836F7C">
      <w:pPr>
        <w:rPr>
          <w:rFonts w:eastAsia="Arial Unicode MS" w:cs="Times New Roman"/>
          <w:b/>
          <w:szCs w:val="24"/>
          <w:bdr w:val="nil"/>
          <w:lang w:eastAsia="ru-RU"/>
        </w:rPr>
      </w:pPr>
      <w:r>
        <w:t xml:space="preserve">Показатель 7.1.2. </w:t>
      </w:r>
      <w:r>
        <w:rPr>
          <w:shd w:val="clear" w:color="auto" w:fill="FFFFFF"/>
        </w:rPr>
        <w:t>Доля населения, использующего в основном чистые виды топлива и технологии</w:t>
      </w:r>
      <w:r>
        <w:rPr>
          <w:shd w:val="clear" w:color="auto" w:fill="FFFFFF"/>
        </w:rPr>
        <w:t>.</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836F7C" w:rsidRDefault="00836F7C" w:rsidP="00836F7C">
      <w:pPr>
        <w:rPr>
          <w:bdr w:val="nil"/>
          <w:lang w:eastAsia="ru-RU"/>
        </w:rPr>
      </w:pPr>
      <w:bookmarkStart w:id="0" w:name="_Toc37932744"/>
      <w:bookmarkStart w:id="1" w:name="_Toc36813072"/>
      <w:bookmarkStart w:id="2" w:name="_Toc36812685"/>
      <w:bookmarkStart w:id="3" w:name="_Toc36812572"/>
      <w:bookmarkStart w:id="4" w:name="_Toc36655609"/>
      <w:r w:rsidRPr="00836F7C">
        <w:rPr>
          <w:bdr w:val="nil"/>
          <w:lang w:eastAsia="ru-RU"/>
        </w:rPr>
        <w:t>Всемирная организация здравоохранения (ВОЗ)</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836F7C" w:rsidRDefault="00836F7C" w:rsidP="00836F7C">
      <w:pPr>
        <w:rPr>
          <w:bdr w:val="nil"/>
          <w:lang w:eastAsia="ru-RU"/>
        </w:rPr>
      </w:pPr>
      <w:r w:rsidRPr="00836F7C">
        <w:rPr>
          <w:bdr w:val="nil"/>
          <w:lang w:eastAsia="ru-RU"/>
        </w:rPr>
        <w:t>Всемирная организация здравоохранения (ВОЗ)</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836F7C">
      <w:r>
        <w:t>Определение:</w:t>
      </w:r>
    </w:p>
    <w:p w:rsidR="00836F7C" w:rsidRDefault="00836F7C" w:rsidP="00836F7C">
      <w:r w:rsidRPr="00836F7C">
        <w:t>Коэффициент смертности</w:t>
      </w:r>
      <w:r>
        <w:t xml:space="preserve"> от</w:t>
      </w:r>
      <w:r w:rsidRPr="00836F7C">
        <w:t xml:space="preserve"> не</w:t>
      </w:r>
      <w:r>
        <w:t>умышленного отравления</w:t>
      </w:r>
      <w:r w:rsidRPr="00836F7C">
        <w:t xml:space="preserve"> определяется как число смертей от непреднамеренных отравлений за год, деленное на численность населения и умноженное на 100</w:t>
      </w:r>
      <w:r>
        <w:t> </w:t>
      </w:r>
      <w:r w:rsidRPr="00836F7C">
        <w:t>000.</w:t>
      </w:r>
    </w:p>
    <w:p w:rsidR="00DA19D7" w:rsidRDefault="003859BD" w:rsidP="00836F7C">
      <w:r>
        <w:t>Основные понятия</w:t>
      </w:r>
    </w:p>
    <w:p w:rsidR="00836F7C" w:rsidRDefault="00836F7C" w:rsidP="00836F7C">
      <w:r w:rsidRPr="00836F7C">
        <w:t xml:space="preserve">Уровень смертности в стране от </w:t>
      </w:r>
      <w:r w:rsidR="0043598A" w:rsidRPr="00836F7C">
        <w:t>не</w:t>
      </w:r>
      <w:r w:rsidR="0043598A">
        <w:t>умышленного отравления</w:t>
      </w:r>
      <w:r w:rsidRPr="00836F7C">
        <w:t xml:space="preserve"> в год. В Международной классификации болезней Десятого пересмотра (МКБ-10) коды, соответствующие этому показателю, включают X40, X43, X46-X48, X49.</w:t>
      </w:r>
    </w:p>
    <w:p w:rsidR="0043598A" w:rsidRPr="00DA19D7" w:rsidRDefault="0043598A" w:rsidP="00836F7C"/>
    <w:p w:rsidR="00407E4E" w:rsidRPr="00BD29EC" w:rsidRDefault="00407E4E" w:rsidP="0075371E">
      <w:pPr>
        <w:pStyle w:val="MHeader2"/>
        <w:rPr>
          <w:color w:val="auto"/>
          <w:sz w:val="24"/>
          <w:szCs w:val="24"/>
          <w:lang w:val="ru-RU"/>
        </w:rPr>
      </w:pPr>
      <w:r w:rsidRPr="00BD29EC">
        <w:rPr>
          <w:color w:val="auto"/>
          <w:sz w:val="24"/>
          <w:szCs w:val="24"/>
          <w:lang w:val="ru-RU"/>
        </w:rPr>
        <w:lastRenderedPageBreak/>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43598A" w:rsidP="0043598A">
      <w:r w:rsidRPr="0043598A">
        <w:t>Показатель на 100 000 населения</w:t>
      </w:r>
      <w:r>
        <w:t>.</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43598A" w:rsidP="0043598A">
      <w:r w:rsidRPr="0043598A">
        <w:t>Отравления определяются в терминах Международной классификации болезней Десятого пересмотра (МКБ-10) (см. 2.а).</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43598A" w:rsidRPr="0056557D" w:rsidRDefault="0043598A" w:rsidP="0043598A">
      <w:r w:rsidRPr="0056557D">
        <w:t xml:space="preserve">Ввод данных для оценки включает (a) данные о службах и методах WASH и (б) данные о смерти, из которых предпочтительным источником данных являются системы регистрации смерти с полным охватом и медицинская сертификация по причине смерти. Другие возможные источники данных включают обследования домашних хозяйств с помощью вскрытия, выборочных или дозорных систем регистрации специальных исследований и систем наблюдения. </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43598A" w:rsidRPr="00BD29EC" w:rsidRDefault="0043598A" w:rsidP="0043598A">
      <w:r w:rsidRPr="0043598A">
        <w:t xml:space="preserve">ВОЗ </w:t>
      </w:r>
      <w:r>
        <w:t>получает</w:t>
      </w:r>
      <w:r w:rsidRPr="0043598A">
        <w:t xml:space="preserve"> данные непосредственно из </w:t>
      </w:r>
      <w:proofErr w:type="spellStart"/>
      <w:r w:rsidRPr="0043598A">
        <w:t>страновых</w:t>
      </w:r>
      <w:proofErr w:type="spellEnd"/>
      <w:r w:rsidRPr="0043598A">
        <w:t xml:space="preserve"> источников и, следуя установленному методу, передает оценки странам для получения их отзывов перед публикацией. </w:t>
      </w:r>
      <w:r w:rsidRPr="0056557D">
        <w:rPr>
          <w:rFonts w:eastAsia="Times New Roman" w:cs="Times New Roman"/>
          <w:szCs w:val="24"/>
        </w:rPr>
        <w:t xml:space="preserve">См. </w:t>
      </w:r>
      <w:r>
        <w:rPr>
          <w:rFonts w:eastAsia="Times New Roman" w:cs="Times New Roman"/>
          <w:szCs w:val="24"/>
        </w:rPr>
        <w:t>показатель</w:t>
      </w:r>
      <w:r w:rsidRPr="0056557D">
        <w:rPr>
          <w:rFonts w:eastAsia="Times New Roman" w:cs="Times New Roman"/>
          <w:szCs w:val="24"/>
        </w:rPr>
        <w:t xml:space="preserve"> 6.1 дл</w:t>
      </w:r>
      <w:r>
        <w:rPr>
          <w:rFonts w:eastAsia="Times New Roman" w:cs="Times New Roman"/>
          <w:szCs w:val="24"/>
        </w:rPr>
        <w:t>я</w:t>
      </w:r>
      <w:r w:rsidRPr="0056557D">
        <w:rPr>
          <w:rFonts w:eastAsia="Times New Roman" w:cs="Times New Roman"/>
          <w:szCs w:val="24"/>
        </w:rPr>
        <w:t xml:space="preserve"> более подробного описания.</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CB2AD7" w:rsidRPr="00BD29EC" w:rsidRDefault="00CB2AD7" w:rsidP="00CB2AD7">
      <w:r w:rsidRPr="00CB2AD7">
        <w:t>ВОЗ дважды в год отправляет электронное письмо с запросом табличных данных о регистрации смерти (включая все причины смерти) от государств-членов. Страны могут представлять ВОЗ ежегодные статистические данные о причинах смерти на постоянной основе.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CB2AD7" w:rsidRPr="00BD29EC" w:rsidRDefault="00CB2AD7" w:rsidP="00CB2AD7">
      <w:r>
        <w:t>Конец 2020</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CB2AD7" w:rsidRPr="00A71EC6" w:rsidRDefault="00CB2AD7" w:rsidP="00CB2AD7">
      <w:r w:rsidRPr="00CB2AD7">
        <w:t>Национальные статистические управления, различные отраслевые министерства и базы данных, охватывающие регистрацию актов гражданского состояния с полным охватом и медицинским подтверждением причины смерти.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CB2AD7" w:rsidRPr="00BD29EC" w:rsidRDefault="00CB2AD7" w:rsidP="00CB2AD7">
      <w:r w:rsidRPr="00CB2AD7">
        <w:t>Всемирная организация здравоохранения (ВОЗ)</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CB2AD7" w:rsidP="00CB2AD7">
      <w:r w:rsidRPr="00CB2AD7">
        <w:t xml:space="preserve">В соответствии со статьей 64 устава ВОЗ </w:t>
      </w:r>
      <w:proofErr w:type="gramStart"/>
      <w:r w:rsidRPr="00CB2AD7">
        <w:t>уполномочена</w:t>
      </w:r>
      <w:proofErr w:type="gramEnd"/>
      <w:r w:rsidRPr="00CB2AD7">
        <w:t xml:space="preserve"> запрашивать у каждого государства-члена статистические данные о смертности. Кроме того, в Правилах ВОЗ по номенклатуре 1967 года подтверждается важность сбора и публикации статистических </w:t>
      </w:r>
      <w:r w:rsidRPr="00CB2AD7">
        <w:lastRenderedPageBreak/>
        <w:t>данных о смертности и заболеваемости в сопоставимой форме. Государства-члены начали представлять данные о смертности в ВОЗ с начала пятидесятых годов, и эта деятельность по представлению отчетности продолжается до сегодняшнего дня.</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BD29EC" w:rsidRDefault="00CB2AD7" w:rsidP="00CB2AD7">
      <w:r w:rsidRPr="00CB2AD7">
        <w:t>Показатель смертности от непреднамеренных отравлений дает представление о степени неадекватного обращения с опасными химическими веществами и загрязнением окружающей среды, а также об эффективности системы здравоохранения страны.</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CB2AD7" w:rsidRPr="00BD29EC" w:rsidRDefault="00CB2AD7" w:rsidP="00CB2AD7">
      <w:r w:rsidRPr="00CB2AD7">
        <w:t xml:space="preserve">Данные о смертности </w:t>
      </w:r>
      <w:proofErr w:type="gramStart"/>
      <w:r w:rsidRPr="00CB2AD7">
        <w:t>широко доступны</w:t>
      </w:r>
      <w:proofErr w:type="gramEnd"/>
      <w:r w:rsidRPr="00CB2AD7">
        <w:t xml:space="preserve"> в странах из данных регистрации смертей или выборочных систем регистрации, которые являются возможными системами, но данные хорошего качества пока доступны не во всех странах. Такие данные имеют решающее значение для улучшения состояния здоровья и сокращения предотвратимой смертности в странах. Для стран, в которых нет таких систем регистрации, данные необходимо дополнять другими типами информации.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CB2AD7" w:rsidRPr="00CB2AD7" w:rsidRDefault="00CB2AD7" w:rsidP="00CB2AD7">
      <w:r w:rsidRPr="00CB2AD7">
        <w:t>Методы, соответствующие согласованным международным стандартам, были разработаны, рассмотрены и опубликованы в различных документах.</w:t>
      </w:r>
    </w:p>
    <w:p w:rsidR="00CB2AD7" w:rsidRPr="00CB2AD7" w:rsidRDefault="00CB2AD7" w:rsidP="00CB2AD7">
      <w:r w:rsidRPr="00CB2AD7">
        <w:t xml:space="preserve">Для стран с высококачественной системой регистрации актов гражданского состояния, включающей информацию о причине смерти, использовались данные регистрации актов гражданского состояния, которые государства-члены представляют в Базу данных ВОЗ о смертности, с корректировками, где это необходимо, например, для занижения данных о смертях, </w:t>
      </w:r>
      <w:r>
        <w:t>если пол, возраст и причины смерти</w:t>
      </w:r>
      <w:r w:rsidRPr="00CB2AD7">
        <w:t>.</w:t>
      </w:r>
    </w:p>
    <w:p w:rsidR="00CB2AD7" w:rsidRDefault="00CB2AD7" w:rsidP="00CB2AD7">
      <w:r w:rsidRPr="00CB2AD7">
        <w:t xml:space="preserve">Для стран, не имеющих высококачественных данных о регистрации смерти, оценки причин смерти рассчитываются с использованием других данных, включая обследования домашних хозяйств </w:t>
      </w:r>
      <w:r w:rsidR="0043598A" w:rsidRPr="00D91837">
        <w:t xml:space="preserve">с помощью вскрытия, выборочных или дозорных систем </w:t>
      </w:r>
      <w:r w:rsidRPr="00CB2AD7">
        <w:t xml:space="preserve">регистрации, специальные исследования. Полную методологию можно найти </w:t>
      </w:r>
      <w:r w:rsidR="00D91837">
        <w:t>по ссылке</w:t>
      </w:r>
      <w:r w:rsidRPr="00CB2AD7">
        <w:t xml:space="preserve">: </w:t>
      </w:r>
      <w:hyperlink r:id="rId9" w:history="1">
        <w:r w:rsidR="00D91837" w:rsidRPr="00112656">
          <w:rPr>
            <w:rStyle w:val="ac"/>
          </w:rPr>
          <w:t>https://www.who.int/docs/defaultsource/gho-documents/global-health-estimates/ghe2019_cod_methods.pdf</w:t>
        </w:r>
      </w:hyperlink>
      <w:r w:rsidR="00D91837">
        <w:t xml:space="preserve"> </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D91837" w:rsidRDefault="00D91837" w:rsidP="00D91837">
      <w:r>
        <w:t>Показатель количества смертей был согласован</w:t>
      </w:r>
      <w:r w:rsidRPr="00D91837">
        <w:t xml:space="preserve"> с назначенными с</w:t>
      </w:r>
      <w:r>
        <w:t>транами координаторами (обычно</w:t>
      </w:r>
      <w:r w:rsidRPr="00D91837">
        <w:t xml:space="preserve"> Министерств</w:t>
      </w:r>
      <w:r>
        <w:t>ами</w:t>
      </w:r>
      <w:r w:rsidRPr="00D91837">
        <w:t xml:space="preserve"> </w:t>
      </w:r>
      <w:r>
        <w:t>здравоохранения или Национальными</w:t>
      </w:r>
      <w:r w:rsidRPr="00D91837">
        <w:t xml:space="preserve"> статистическ</w:t>
      </w:r>
      <w:r>
        <w:t xml:space="preserve">ими </w:t>
      </w:r>
      <w:r w:rsidRPr="00D91837">
        <w:t>управ</w:t>
      </w:r>
      <w:r>
        <w:t>лениями</w:t>
      </w:r>
      <w:r w:rsidRPr="00D91837">
        <w:t xml:space="preserve">) в рамках полного набора причин смерти до публикации. </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D91837" w:rsidRDefault="00D91837" w:rsidP="00D91837">
      <w:r w:rsidRPr="00D91837">
        <w:t xml:space="preserve">Смерти </w:t>
      </w:r>
      <w:r>
        <w:t xml:space="preserve">лиц </w:t>
      </w:r>
      <w:r w:rsidRPr="00D91837">
        <w:t xml:space="preserve">неизвестного пола были распределены пропорционально внутри возрастных групп по причинам </w:t>
      </w:r>
      <w:r>
        <w:t xml:space="preserve">смертности среди лиц </w:t>
      </w:r>
      <w:r w:rsidRPr="00D91837">
        <w:t>известн</w:t>
      </w:r>
      <w:r>
        <w:t>ого пола</w:t>
      </w:r>
      <w:r w:rsidRPr="00D91837">
        <w:t>, а затем смерти</w:t>
      </w:r>
      <w:r>
        <w:t xml:space="preserve"> лиц</w:t>
      </w:r>
      <w:r w:rsidRPr="00D91837">
        <w:t xml:space="preserve"> </w:t>
      </w:r>
      <w:r w:rsidRPr="00D91837">
        <w:lastRenderedPageBreak/>
        <w:t xml:space="preserve">неизвестного возраста были распределены пропорционально внутри групп по причинам </w:t>
      </w:r>
      <w:r>
        <w:t xml:space="preserve">смертности лиц </w:t>
      </w:r>
      <w:r w:rsidRPr="00D91837">
        <w:t xml:space="preserve">пола известных возрастов. </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D91837" w:rsidP="00D91837">
      <w:r w:rsidRPr="00D91837">
        <w:t xml:space="preserve">Для стран с высококачественной статистикой причин смерти была проведена интерполяция/экстраполяция для отсутствующих </w:t>
      </w:r>
      <w:proofErr w:type="spellStart"/>
      <w:r w:rsidRPr="00D91837">
        <w:t>страновых</w:t>
      </w:r>
      <w:proofErr w:type="spellEnd"/>
      <w:r w:rsidRPr="00D91837">
        <w:t xml:space="preserve"> лет; для стран с низким качеством или отсутствием данных о причинах смерти использовалось моделирование. С полной методологией можно ознакомиться здесь: Методы и источники данных ВОЗ по глобальным причинам смертности, 2000-2019 гг. (https://www.who.int/docs/default-source/gho-documents/global-health-estimates/ghe2019_cod_methods.pdf)</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452E01" w:rsidP="00452E01">
      <w:r>
        <w:t>Не применимо.</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452E01" w:rsidP="00452E01">
      <w:r w:rsidRPr="00452E01">
        <w:t>Оценки числа смертей по странам в разбивке по причинам суммируются для получения региональных и глобальных агрегированных показателей.</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452E01" w:rsidRPr="00BD29EC" w:rsidRDefault="00452E01" w:rsidP="00452E01">
      <w:r w:rsidRPr="00452E01">
        <w:t>Категории причин смерти (включая не</w:t>
      </w:r>
      <w:r>
        <w:t>умышленное</w:t>
      </w:r>
      <w:r w:rsidRPr="00452E01">
        <w:t xml:space="preserve"> отравление) соответствуют определениям в терминах Международной классификации болезней Десятого пересмотра (МКБ-10). </w:t>
      </w:r>
      <w:r>
        <w:t>С</w:t>
      </w:r>
      <w:r w:rsidRPr="00452E01">
        <w:t>м</w:t>
      </w:r>
      <w:r>
        <w:t>.</w:t>
      </w:r>
      <w:r w:rsidRPr="00452E01">
        <w:t xml:space="preserve"> Таблицу</w:t>
      </w:r>
      <w:proofErr w:type="gramStart"/>
      <w:r w:rsidRPr="00452E01">
        <w:t xml:space="preserve"> А</w:t>
      </w:r>
      <w:proofErr w:type="gramEnd"/>
      <w:r w:rsidRPr="00452E01">
        <w:t xml:space="preserve"> Приложения с описанием методов и источников данных ВОЗ по глобальным причинам смертности, 2000-2019 годы (https://www.who.int/docs/default-source/gho-documents/global-health-estimates/ghe2019_cod_methods.pdf)</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452E01" w:rsidRPr="00BD29EC" w:rsidRDefault="00452E01" w:rsidP="00452E01">
      <w:r w:rsidRPr="00452E01">
        <w:t xml:space="preserve">Всемирная организация здравоохранения (ВОЗ) учредила Справочную группу по статистике здравоохранения в 2013 году для предоставления ей консультаций по статистике здоровья населения с </w:t>
      </w:r>
      <w:proofErr w:type="spellStart"/>
      <w:r w:rsidRPr="00452E01">
        <w:t>уделением</w:t>
      </w:r>
      <w:proofErr w:type="spellEnd"/>
      <w:r w:rsidRPr="00452E01">
        <w:t xml:space="preserve"> особого внимания методологическим вопросам и вопросам данных, связанным с измерением смертности и моделей причин смерти. Группа способствовала взаимодействию между многосторонними институтами развития и другими независимыми академическими группами с группами экспертов ВОЗ в конкретных предметных областях, включая методы оценки причин смерти.</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452E01" w:rsidRPr="00040034" w:rsidRDefault="00452E01" w:rsidP="00452E01">
      <w:r w:rsidRPr="00452E01">
        <w:t xml:space="preserve">Принципы сбора данных Всемирной организации здравоохранения (ВОЗ) обеспечивают основу для постоянного подтверждения доверия к ее информации и фактическим данным в области общественного здравоохранения. Пять принципов призваны обеспечить основу для управления данными в организации. Принципы предназначены в первую очередь для использования всеми сотрудниками, чтобы помочь определить ценности и стандарты, которые определяют, как собираются, обрабатываются, передаются и используются данные, поступающие в организацию, из организации и за ее пределы. Эти принципы </w:t>
      </w:r>
      <w:r w:rsidRPr="00452E01">
        <w:lastRenderedPageBreak/>
        <w:t xml:space="preserve">становятся общедоступными, с </w:t>
      </w:r>
      <w:proofErr w:type="gramStart"/>
      <w:r w:rsidRPr="00452E01">
        <w:t>тем</w:t>
      </w:r>
      <w:proofErr w:type="gramEnd"/>
      <w:r w:rsidRPr="00452E01">
        <w:t xml:space="preserve"> чтобы государства-члены и негосударственные субъекты, сотрудничающие с организацией, могли использовать их и ссылаться на них.</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452E01" w:rsidRPr="00BD29EC" w:rsidRDefault="00452E01" w:rsidP="00452E01">
      <w:r w:rsidRPr="00452E01">
        <w:t xml:space="preserve">Все заявления, официально сделанные штаб-квартирой ВОЗ в отношении оценок состояния здоровья на уровне населения (страны, региона, мира) (например, смертность, заболеваемость, распространенность, бремя болезней), проверяются Департаментом данных и аналитики (DNA). </w:t>
      </w:r>
      <w:r w:rsidR="00CB7BB1">
        <w:t>В этом процессе важную роль играют</w:t>
      </w:r>
      <w:r w:rsidRPr="00452E01">
        <w:t xml:space="preserve"> Руководящие принципы для представления точных и прозрачных оценок состояния здоровья (GATHER). GATHER пропагандирует передовую практику представления оценок состояния здоровья с использованием контрольного перечня из 18 пунктов, которые следует сообщать каждый раз, когда публикуются новые оценки глобального состояния здоровья, включая описания исходных данных и методов оценки. Разработанные рабочей группой, созванной Всемирной организацией здравоохранения, руководящие принципы направлены на определение и поощрение надлежащей практики представления оценок состояния здоровья.</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CB7BB1" w:rsidRPr="00BD29EC" w:rsidRDefault="00CB7BB1" w:rsidP="00CB7BB1">
      <w:r w:rsidRPr="00CB7BB1">
        <w:t>В настоящее время почти 70 стран регулярно предоставляют ВОЗ высококачественные данные о смертности в разбивке по возрасту, полу и причинам смерти, а еще 58 стран представляют данные более низкого качества. Однако всеобъемлющие оценки причин смерти рассчитываются ВОЗ систематически для всех ее государств-членов (с определенным пороговым значением численности населения) каждые 3 года.</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CB7BB1" w:rsidRPr="00BD29EC" w:rsidRDefault="00CB7BB1" w:rsidP="00CB7BB1">
      <w:r>
        <w:t>2000-2019</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CB7BB1" w:rsidRPr="00BD29EC" w:rsidRDefault="00CB7BB1" w:rsidP="00CB7BB1">
      <w:r w:rsidRPr="00CB7BB1">
        <w:t>Данные могут быть дезагрегированы по возрастным группам, полу и заболеваниям.</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CB7BB1" w:rsidRPr="00CB7BB1" w:rsidRDefault="00CB7BB1" w:rsidP="00CB7BB1">
      <w:pPr>
        <w:rPr>
          <w:lang w:eastAsia="en-GB"/>
        </w:rPr>
      </w:pPr>
      <w:r w:rsidRPr="00CB7BB1">
        <w:rPr>
          <w:lang w:eastAsia="en-GB"/>
        </w:rPr>
        <w:t xml:space="preserve">Источники расхождений: </w:t>
      </w:r>
    </w:p>
    <w:p w:rsidR="00CB7BB1" w:rsidRDefault="00CB7BB1" w:rsidP="00CB7BB1">
      <w:pPr>
        <w:rPr>
          <w:b/>
          <w:lang w:eastAsia="en-GB"/>
        </w:rPr>
      </w:pPr>
      <w:r w:rsidRPr="00CB7BB1">
        <w:rPr>
          <w:lang w:eastAsia="en-GB"/>
        </w:rPr>
        <w:t xml:space="preserve">В соответствии с резолюцией Всемирной Ассамблеи здравоохранения ВОЗ </w:t>
      </w:r>
      <w:proofErr w:type="gramStart"/>
      <w:r w:rsidRPr="00CB7BB1">
        <w:rPr>
          <w:lang w:eastAsia="en-GB"/>
        </w:rPr>
        <w:t>обязана</w:t>
      </w:r>
      <w:proofErr w:type="gramEnd"/>
      <w:r w:rsidRPr="00CB7BB1">
        <w:rPr>
          <w:lang w:eastAsia="en-GB"/>
        </w:rPr>
        <w:t xml:space="preserve"> проводить консультации по всем своим статистическим данным и запрашивать отзывы стран по данным о странах и территориях, прежде чем публиковать все оценки.</w:t>
      </w:r>
      <w:r w:rsidRPr="00CB7BB1">
        <w:rPr>
          <w:b/>
          <w:lang w:eastAsia="en-GB"/>
        </w:rPr>
        <w:t xml:space="preserve"> </w:t>
      </w:r>
    </w:p>
    <w:p w:rsidR="00040034" w:rsidRDefault="00040034" w:rsidP="00CB7BB1">
      <w:pPr>
        <w:pBdr>
          <w:bottom w:val="single" w:sz="12" w:space="4" w:color="DDDDDD"/>
        </w:pBdr>
        <w:shd w:val="clear" w:color="auto" w:fill="FFFFFF"/>
        <w:spacing w:after="100"/>
        <w:outlineLvl w:val="2"/>
        <w:rPr>
          <w:rFonts w:eastAsia="Times New Roman" w:cs="Times New Roman"/>
          <w:b/>
          <w:szCs w:val="24"/>
          <w:lang w:eastAsia="en-GB"/>
        </w:rPr>
      </w:pPr>
      <w:r w:rsidRPr="00040034">
        <w:rPr>
          <w:rFonts w:eastAsia="Times New Roman" w:cs="Times New Roman"/>
          <w:b/>
          <w:szCs w:val="24"/>
          <w:lang w:val="en-US" w:eastAsia="en-GB"/>
        </w:rPr>
        <w:t xml:space="preserve">7. </w:t>
      </w:r>
      <w:r>
        <w:rPr>
          <w:rFonts w:eastAsia="Times New Roman" w:cs="Times New Roman"/>
          <w:b/>
          <w:szCs w:val="24"/>
          <w:lang w:eastAsia="en-GB"/>
        </w:rPr>
        <w:t>Ссылки</w:t>
      </w:r>
      <w:r w:rsidRPr="00040034">
        <w:rPr>
          <w:rFonts w:eastAsia="Times New Roman" w:cs="Times New Roman"/>
          <w:b/>
          <w:szCs w:val="24"/>
          <w:lang w:val="en-US" w:eastAsia="en-GB"/>
        </w:rPr>
        <w:t xml:space="preserve"> </w:t>
      </w:r>
      <w:r>
        <w:rPr>
          <w:rFonts w:eastAsia="Times New Roman" w:cs="Times New Roman"/>
          <w:b/>
          <w:szCs w:val="24"/>
          <w:lang w:eastAsia="en-GB"/>
        </w:rPr>
        <w:t>и</w:t>
      </w:r>
      <w:r w:rsidRPr="00040034">
        <w:rPr>
          <w:rFonts w:eastAsia="Times New Roman" w:cs="Times New Roman"/>
          <w:b/>
          <w:szCs w:val="24"/>
          <w:lang w:val="en-US" w:eastAsia="en-GB"/>
        </w:rPr>
        <w:t xml:space="preserve"> </w:t>
      </w:r>
      <w:r>
        <w:rPr>
          <w:rFonts w:eastAsia="Times New Roman" w:cs="Times New Roman"/>
          <w:b/>
          <w:szCs w:val="24"/>
          <w:lang w:eastAsia="en-GB"/>
        </w:rPr>
        <w:t>документы</w:t>
      </w:r>
    </w:p>
    <w:p w:rsidR="00CB7BB1" w:rsidRPr="00CB7BB1" w:rsidRDefault="00CB7BB1" w:rsidP="00CB7BB1">
      <w:pPr>
        <w:rPr>
          <w:lang w:val="en-US"/>
        </w:rPr>
      </w:pPr>
      <w:r w:rsidRPr="00CB7BB1">
        <w:rPr>
          <w:lang w:val="en-US"/>
        </w:rPr>
        <w:t xml:space="preserve">URL: </w:t>
      </w:r>
    </w:p>
    <w:p w:rsidR="00CB7BB1" w:rsidRPr="00CB7BB1" w:rsidRDefault="00CB7BB1" w:rsidP="00CB7BB1">
      <w:pPr>
        <w:rPr>
          <w:lang w:val="en-US"/>
        </w:rPr>
      </w:pPr>
      <w:r w:rsidRPr="00CB7BB1">
        <w:rPr>
          <w:lang w:val="en-US"/>
        </w:rPr>
        <w:t xml:space="preserve">https://www.who.int/data/gho/data/themes/mortality-and-global-health-estimates </w:t>
      </w:r>
    </w:p>
    <w:p w:rsidR="00CB7BB1" w:rsidRPr="00CB7BB1" w:rsidRDefault="00CB7BB1" w:rsidP="00CB7BB1">
      <w:r>
        <w:t>Использованные документы</w:t>
      </w:r>
      <w:r w:rsidRPr="00CB7BB1">
        <w:t xml:space="preserve">: </w:t>
      </w:r>
    </w:p>
    <w:p w:rsidR="00CB7BB1" w:rsidRPr="00CB7BB1" w:rsidRDefault="00CB7BB1" w:rsidP="00CB7BB1">
      <w:r w:rsidRPr="00CB7BB1">
        <w:lastRenderedPageBreak/>
        <w:t xml:space="preserve">Определение показателя </w:t>
      </w:r>
      <w:r>
        <w:t>(</w:t>
      </w:r>
      <w:r w:rsidRPr="00CB7BB1">
        <w:t>ВОЗ</w:t>
      </w:r>
      <w:r>
        <w:t>)</w:t>
      </w:r>
      <w:r w:rsidRPr="00CB7BB1">
        <w:t xml:space="preserve"> </w:t>
      </w:r>
      <w:r w:rsidRPr="00CB7BB1">
        <w:t>(</w:t>
      </w:r>
      <w:r w:rsidRPr="00CB7BB1">
        <w:rPr>
          <w:lang w:val="en-US"/>
        </w:rPr>
        <w:t>http</w:t>
      </w:r>
      <w:r w:rsidRPr="00CB7BB1">
        <w:t>://</w:t>
      </w:r>
      <w:r w:rsidRPr="00CB7BB1">
        <w:rPr>
          <w:lang w:val="en-US"/>
        </w:rPr>
        <w:t>apps</w:t>
      </w:r>
      <w:r w:rsidRPr="00CB7BB1">
        <w:t>.</w:t>
      </w:r>
      <w:r w:rsidRPr="00CB7BB1">
        <w:rPr>
          <w:lang w:val="en-US"/>
        </w:rPr>
        <w:t>who</w:t>
      </w:r>
      <w:r w:rsidRPr="00CB7BB1">
        <w:t>.</w:t>
      </w:r>
      <w:proofErr w:type="spellStart"/>
      <w:r w:rsidRPr="00CB7BB1">
        <w:rPr>
          <w:lang w:val="en-US"/>
        </w:rPr>
        <w:t>int</w:t>
      </w:r>
      <w:proofErr w:type="spellEnd"/>
      <w:r w:rsidRPr="00CB7BB1">
        <w:t>/</w:t>
      </w:r>
      <w:proofErr w:type="spellStart"/>
      <w:r w:rsidRPr="00CB7BB1">
        <w:rPr>
          <w:lang w:val="en-US"/>
        </w:rPr>
        <w:t>gho</w:t>
      </w:r>
      <w:proofErr w:type="spellEnd"/>
      <w:r w:rsidRPr="00CB7BB1">
        <w:t>/</w:t>
      </w:r>
      <w:r w:rsidRPr="00CB7BB1">
        <w:rPr>
          <w:lang w:val="en-US"/>
        </w:rPr>
        <w:t>data</w:t>
      </w:r>
      <w:r w:rsidRPr="00CB7BB1">
        <w:t>/</w:t>
      </w:r>
      <w:r w:rsidRPr="00CB7BB1">
        <w:rPr>
          <w:lang w:val="en-US"/>
        </w:rPr>
        <w:t>node</w:t>
      </w:r>
      <w:r w:rsidRPr="00CB7BB1">
        <w:t>.</w:t>
      </w:r>
      <w:proofErr w:type="spellStart"/>
      <w:r w:rsidRPr="00CB7BB1">
        <w:rPr>
          <w:lang w:val="en-US"/>
        </w:rPr>
        <w:t>imr</w:t>
      </w:r>
      <w:proofErr w:type="spellEnd"/>
      <w:r w:rsidRPr="00CB7BB1">
        <w:t>.</w:t>
      </w:r>
      <w:r w:rsidRPr="00CB7BB1">
        <w:rPr>
          <w:lang w:val="en-US"/>
        </w:rPr>
        <w:t>SDGPOISON</w:t>
      </w:r>
      <w:r w:rsidRPr="00CB7BB1">
        <w:t>?</w:t>
      </w:r>
      <w:proofErr w:type="spellStart"/>
      <w:r w:rsidRPr="00CB7BB1">
        <w:rPr>
          <w:lang w:val="en-US"/>
        </w:rPr>
        <w:t>lang</w:t>
      </w:r>
      <w:proofErr w:type="spellEnd"/>
      <w:r w:rsidRPr="00CB7BB1">
        <w:t>=</w:t>
      </w:r>
      <w:proofErr w:type="spellStart"/>
      <w:r w:rsidRPr="00CB7BB1">
        <w:rPr>
          <w:lang w:val="en-US"/>
        </w:rPr>
        <w:t>en</w:t>
      </w:r>
      <w:proofErr w:type="spellEnd"/>
      <w:r w:rsidRPr="00CB7BB1">
        <w:t xml:space="preserve">) </w:t>
      </w:r>
    </w:p>
    <w:p w:rsidR="00CB7BB1" w:rsidRPr="00CB7BB1" w:rsidRDefault="00CB7BB1" w:rsidP="00CB7BB1">
      <w:pPr>
        <w:rPr>
          <w:rFonts w:cs="Times New Roman"/>
          <w:lang w:val="en-US"/>
        </w:rPr>
      </w:pPr>
      <w:proofErr w:type="spellStart"/>
      <w:r w:rsidRPr="00CB7BB1">
        <w:rPr>
          <w:lang w:val="en-US"/>
        </w:rPr>
        <w:t>Методы</w:t>
      </w:r>
      <w:proofErr w:type="spellEnd"/>
      <w:r w:rsidRPr="00CB7BB1">
        <w:rPr>
          <w:lang w:val="en-US"/>
        </w:rPr>
        <w:t xml:space="preserve"> ВОЗ и </w:t>
      </w:r>
      <w:proofErr w:type="spellStart"/>
      <w:r w:rsidRPr="00CB7BB1">
        <w:rPr>
          <w:lang w:val="en-US"/>
        </w:rPr>
        <w:t>источники</w:t>
      </w:r>
      <w:proofErr w:type="spellEnd"/>
      <w:r w:rsidRPr="00CB7BB1">
        <w:rPr>
          <w:lang w:val="en-US"/>
        </w:rPr>
        <w:t xml:space="preserve"> </w:t>
      </w:r>
      <w:proofErr w:type="spellStart"/>
      <w:r w:rsidRPr="00CB7BB1">
        <w:rPr>
          <w:lang w:val="en-US"/>
        </w:rPr>
        <w:t>данных</w:t>
      </w:r>
      <w:proofErr w:type="spellEnd"/>
      <w:r w:rsidRPr="00CB7BB1">
        <w:rPr>
          <w:lang w:val="en-US"/>
        </w:rPr>
        <w:t xml:space="preserve"> о </w:t>
      </w:r>
      <w:proofErr w:type="spellStart"/>
      <w:r w:rsidRPr="00CB7BB1">
        <w:rPr>
          <w:lang w:val="en-US"/>
        </w:rPr>
        <w:t>глобальных</w:t>
      </w:r>
      <w:proofErr w:type="spellEnd"/>
      <w:r w:rsidRPr="00CB7BB1">
        <w:rPr>
          <w:lang w:val="en-US"/>
        </w:rPr>
        <w:t xml:space="preserve"> </w:t>
      </w:r>
      <w:proofErr w:type="spellStart"/>
      <w:r w:rsidRPr="00CB7BB1">
        <w:rPr>
          <w:lang w:val="en-US"/>
        </w:rPr>
        <w:t>причинах</w:t>
      </w:r>
      <w:proofErr w:type="spellEnd"/>
      <w:r w:rsidRPr="00CB7BB1">
        <w:rPr>
          <w:lang w:val="en-US"/>
        </w:rPr>
        <w:t xml:space="preserve"> смерти</w:t>
      </w:r>
      <w:bookmarkStart w:id="5" w:name="_GoBack"/>
      <w:bookmarkEnd w:id="5"/>
      <w:r w:rsidRPr="00CB7BB1">
        <w:rPr>
          <w:lang w:val="en-US"/>
        </w:rPr>
        <w:t>, 2000–201</w:t>
      </w:r>
      <w:r w:rsidRPr="00CB7BB1">
        <w:rPr>
          <w:rFonts w:cs="Times New Roman"/>
          <w:lang w:val="en-US"/>
        </w:rPr>
        <w:t xml:space="preserve">9 </w:t>
      </w:r>
    </w:p>
    <w:p w:rsidR="00CB7BB1" w:rsidRPr="00CB7BB1" w:rsidRDefault="00CB7BB1" w:rsidP="00CB7BB1">
      <w:pPr>
        <w:rPr>
          <w:rFonts w:eastAsia="Times New Roman" w:cs="Times New Roman"/>
          <w:szCs w:val="24"/>
          <w:lang w:eastAsia="en-GB"/>
        </w:rPr>
      </w:pPr>
      <w:r>
        <w:rPr>
          <w:sz w:val="22"/>
        </w:rPr>
        <w:t>(</w:t>
      </w:r>
      <w:r>
        <w:t>https://www.who.int/docs/default-source/gho-documents/global-health-estimates/ghe2019_cod_methods.pdf)</w:t>
      </w:r>
    </w:p>
    <w:sectPr w:rsidR="00CB7BB1" w:rsidRPr="00CB7BB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2F6" w:rsidRDefault="001612F6" w:rsidP="00F73DBC">
      <w:pPr>
        <w:spacing w:after="0" w:line="240" w:lineRule="auto"/>
      </w:pPr>
      <w:r>
        <w:separator/>
      </w:r>
    </w:p>
  </w:endnote>
  <w:endnote w:type="continuationSeparator" w:id="0">
    <w:p w:rsidR="001612F6" w:rsidRDefault="001612F6"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2F6" w:rsidRDefault="001612F6" w:rsidP="00F73DBC">
      <w:pPr>
        <w:spacing w:after="0" w:line="240" w:lineRule="auto"/>
      </w:pPr>
      <w:r>
        <w:separator/>
      </w:r>
    </w:p>
  </w:footnote>
  <w:footnote w:type="continuationSeparator" w:id="0">
    <w:p w:rsidR="001612F6" w:rsidRDefault="001612F6"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087B96" w:rsidRPr="00087B96">
      <w:rPr>
        <w:rFonts w:cs="Times New Roman"/>
      </w:rPr>
      <w:t>апрель</w:t>
    </w:r>
    <w:r w:rsidR="00781DE7" w:rsidRPr="00087B96">
      <w:rPr>
        <w:rFonts w:cs="Times New Roman"/>
      </w:rPr>
      <w:t xml:space="preserve"> 2022</w:t>
    </w:r>
  </w:p>
  <w:p w:rsidR="009508D1" w:rsidRDefault="009508D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210D"/>
    <w:rsid w:val="000A229E"/>
    <w:rsid w:val="000C5EF5"/>
    <w:rsid w:val="00116248"/>
    <w:rsid w:val="001470A2"/>
    <w:rsid w:val="001612F6"/>
    <w:rsid w:val="00165896"/>
    <w:rsid w:val="001762D0"/>
    <w:rsid w:val="001A163A"/>
    <w:rsid w:val="001E2FC9"/>
    <w:rsid w:val="002064C4"/>
    <w:rsid w:val="002306F8"/>
    <w:rsid w:val="00291FA0"/>
    <w:rsid w:val="002E122C"/>
    <w:rsid w:val="002E15F9"/>
    <w:rsid w:val="002F63E5"/>
    <w:rsid w:val="00303D71"/>
    <w:rsid w:val="003143BC"/>
    <w:rsid w:val="003746BC"/>
    <w:rsid w:val="003859BD"/>
    <w:rsid w:val="003A325C"/>
    <w:rsid w:val="003D58DC"/>
    <w:rsid w:val="00407AF0"/>
    <w:rsid w:val="00407E4E"/>
    <w:rsid w:val="004143B4"/>
    <w:rsid w:val="00421928"/>
    <w:rsid w:val="004344AC"/>
    <w:rsid w:val="0043598A"/>
    <w:rsid w:val="00452E01"/>
    <w:rsid w:val="004E087E"/>
    <w:rsid w:val="00503B4A"/>
    <w:rsid w:val="00587D0B"/>
    <w:rsid w:val="005E47BD"/>
    <w:rsid w:val="005F2C0B"/>
    <w:rsid w:val="006704C2"/>
    <w:rsid w:val="00682107"/>
    <w:rsid w:val="00694160"/>
    <w:rsid w:val="006B260E"/>
    <w:rsid w:val="006B3939"/>
    <w:rsid w:val="006C43F8"/>
    <w:rsid w:val="006D7049"/>
    <w:rsid w:val="00702333"/>
    <w:rsid w:val="00705161"/>
    <w:rsid w:val="0075371E"/>
    <w:rsid w:val="00780F08"/>
    <w:rsid w:val="00781DE7"/>
    <w:rsid w:val="007B07B2"/>
    <w:rsid w:val="007B0CFD"/>
    <w:rsid w:val="007B32CE"/>
    <w:rsid w:val="007C27E0"/>
    <w:rsid w:val="007D1185"/>
    <w:rsid w:val="007F06DF"/>
    <w:rsid w:val="00836F3E"/>
    <w:rsid w:val="00836F7C"/>
    <w:rsid w:val="00853C09"/>
    <w:rsid w:val="009508D1"/>
    <w:rsid w:val="00957A62"/>
    <w:rsid w:val="009655B4"/>
    <w:rsid w:val="009737AE"/>
    <w:rsid w:val="00980F79"/>
    <w:rsid w:val="00982FE8"/>
    <w:rsid w:val="009C064B"/>
    <w:rsid w:val="00A110F9"/>
    <w:rsid w:val="00A53D4B"/>
    <w:rsid w:val="00A618FC"/>
    <w:rsid w:val="00A71EC6"/>
    <w:rsid w:val="00A82CD3"/>
    <w:rsid w:val="00A91FDE"/>
    <w:rsid w:val="00AC1A97"/>
    <w:rsid w:val="00B0378B"/>
    <w:rsid w:val="00B72F77"/>
    <w:rsid w:val="00BD29EC"/>
    <w:rsid w:val="00BE2C5D"/>
    <w:rsid w:val="00BE415C"/>
    <w:rsid w:val="00C47A4A"/>
    <w:rsid w:val="00C8596F"/>
    <w:rsid w:val="00C90708"/>
    <w:rsid w:val="00C95AB2"/>
    <w:rsid w:val="00CA1CB1"/>
    <w:rsid w:val="00CB2AD7"/>
    <w:rsid w:val="00CB7BB1"/>
    <w:rsid w:val="00D05466"/>
    <w:rsid w:val="00D2619D"/>
    <w:rsid w:val="00D91837"/>
    <w:rsid w:val="00DA19D7"/>
    <w:rsid w:val="00DC18AA"/>
    <w:rsid w:val="00E123F7"/>
    <w:rsid w:val="00E21B43"/>
    <w:rsid w:val="00E27922"/>
    <w:rsid w:val="00E33CA8"/>
    <w:rsid w:val="00E54534"/>
    <w:rsid w:val="00E90BD4"/>
    <w:rsid w:val="00EB362A"/>
    <w:rsid w:val="00EB389E"/>
    <w:rsid w:val="00EE0900"/>
    <w:rsid w:val="00F374BA"/>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CB7BB1"/>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CB7BB1"/>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who.int/docs/defaultsource/gho-documents/global-health-estimates/ghe2019_cod_methods.pd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0471-5EA7-4BAF-A9D8-42952995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1573</Words>
  <Characters>8969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3</cp:revision>
  <dcterms:created xsi:type="dcterms:W3CDTF">2022-04-28T12:22:00Z</dcterms:created>
  <dcterms:modified xsi:type="dcterms:W3CDTF">2022-04-28T12:53:00Z</dcterms:modified>
</cp:coreProperties>
</file>