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DC4405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4A003E">
        <w:rPr>
          <w:rFonts w:cs="Times New Roman"/>
          <w:szCs w:val="24"/>
        </w:rPr>
        <w:t>1</w:t>
      </w:r>
      <w:r w:rsidR="003C7E27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 xml:space="preserve">. </w:t>
      </w:r>
      <w:r w:rsidR="00DC4405">
        <w:t>К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</w:t>
      </w:r>
      <w:r w:rsidR="00DC4405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DC4405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4A003E">
        <w:t>1</w:t>
      </w:r>
      <w:r w:rsidR="003C7E27">
        <w:t>9</w:t>
      </w:r>
      <w:r w:rsidR="002064C4">
        <w:t>.</w:t>
      </w:r>
      <w:r w:rsidR="004A003E">
        <w:t>2</w:t>
      </w:r>
      <w:r w:rsidR="00C95AB2">
        <w:t>.</w:t>
      </w:r>
      <w:r w:rsidR="00780F08" w:rsidRPr="00BD29EC">
        <w:t xml:space="preserve"> </w:t>
      </w:r>
      <w:r w:rsidR="00DC4405">
        <w:t>Доля стран, которые a) провели хотя бы одну перепись населения и жилищного фонда в течение последних 10 лет; и b) достигли цели регистрации рождений в 100 процентах случаев и регистрации смерти в 80 процентах случаев</w:t>
      </w:r>
      <w:r w:rsidR="00DC4405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DC4405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Обновление данных</w:t>
      </w:r>
    </w:p>
    <w:p w:rsidR="00004BE3" w:rsidRPr="00DC4405" w:rsidRDefault="00DC4405" w:rsidP="00DC4405">
      <w:pPr>
        <w:rPr>
          <w:rFonts w:eastAsia="Times New Roman" w:cs="Times New Roman"/>
          <w:szCs w:val="21"/>
          <w:lang w:eastAsia="en-GB"/>
        </w:rPr>
      </w:pPr>
      <w:r>
        <w:t>2016-07-19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C4405" w:rsidRDefault="00DC4405" w:rsidP="00DC4405">
      <w:pPr>
        <w:rPr>
          <w:bdr w:val="nil"/>
          <w:lang w:eastAsia="ru-RU"/>
        </w:rPr>
      </w:pPr>
      <w:r w:rsidRPr="00DC4405">
        <w:rPr>
          <w:bdr w:val="nil"/>
          <w:lang w:eastAsia="ru-RU"/>
        </w:rPr>
        <w:t>Статистический отдел Организации Объединенных Наций (СОООН)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C4405" w:rsidRPr="00DC4405" w:rsidRDefault="00DC4405" w:rsidP="00DC4405">
      <w:pPr>
        <w:rPr>
          <w:bdr w:val="nil"/>
          <w:lang w:eastAsia="ru-RU"/>
        </w:rPr>
      </w:pPr>
      <w:r w:rsidRPr="00DC4405">
        <w:rPr>
          <w:bdr w:val="nil"/>
          <w:lang w:eastAsia="ru-RU"/>
        </w:rPr>
        <w:t>Статистический отдел Организации Объединенных Наций (СОООН)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C4405">
      <w:r>
        <w:t>Определение:</w:t>
      </w:r>
    </w:p>
    <w:p w:rsidR="00DC4405" w:rsidRPr="00DC4405" w:rsidRDefault="00DC4405" w:rsidP="00DC4405">
      <w:r w:rsidRPr="00DC4405">
        <w:t>Эта информация</w:t>
      </w:r>
      <w:r>
        <w:t xml:space="preserve"> относится только к 17.19.2 (a)</w:t>
      </w:r>
    </w:p>
    <w:p w:rsidR="00DC4405" w:rsidRDefault="00DC4405" w:rsidP="00DC4405">
      <w:proofErr w:type="gramStart"/>
      <w:r>
        <w:t>Показатель</w:t>
      </w:r>
      <w:r w:rsidRPr="00DC4405">
        <w:t xml:space="preserve"> отслеживает долю стран, которые провели хотя бы одну перепись населения и жилищного фонда за последние 10 лет.</w:t>
      </w:r>
      <w:proofErr w:type="gramEnd"/>
      <w:r w:rsidRPr="00DC4405">
        <w:t xml:space="preserve"> Сюда также входят страны, которые собирают свои подробные статистические данные о населении и жилищном фонде на основе регистров населения, административных записей, выборочных обследований или других источников или комбинации этих источников.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DC4405" w:rsidRPr="00BD29EC" w:rsidRDefault="00DC4405" w:rsidP="00DC4405">
      <w:r w:rsidRPr="00DC4405">
        <w:t>Резолюция ЭКОСОС E/RES/2015/10, учреждающая Всемирную программу переписей населения и жилого фонда 2020 года, просит Генерального секретаря «контролировать и регулярно отчитываться перед Статистической комиссией об осуществлении Программы». В ответ на этот запрос СОООН регулярно отслеживает ход проведения переписей населения и жилого фонда в государствах-членах. СОООН рассылает во все страны опрос, запрашивая подробные метаданные о методах переписи в трех точках (начало, середина, конец) за 10-летний период, охватывающий десятилетие переписи (в настоящее время раунд переписи 2020 года охватывает 2015–2024 годы). Кроме того, информация также собирается с помощью ежегодных вопросников, рассылаемых странам в рамках сборника «Демографический ежегодник ООН».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C4405" w:rsidRPr="00BD29EC" w:rsidRDefault="00DC4405" w:rsidP="00DC4405">
      <w:r>
        <w:t>Не применимо.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C4405" w:rsidRPr="00BD29EC" w:rsidRDefault="00DC4405" w:rsidP="00DC4405">
      <w:r>
        <w:t>Не применимо.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C4405" w:rsidRPr="00A71EC6" w:rsidRDefault="00DC4405" w:rsidP="00DC4405">
      <w:r w:rsidRPr="00DC4405">
        <w:t>Национальное статистическое управление или Агентство переписи населения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C4405" w:rsidRPr="00DC4405" w:rsidRDefault="00DC4405" w:rsidP="00DC4405">
      <w:r w:rsidRPr="00DC4405">
        <w:t>Переписи населения и жилого фонда являются одним из основных источников данных, необходимых для разработки, осуществления и мониторинга политики и программ, направленных на инклюзивное социально-экономическое развитие и экологическую устойчивость. Переписи населения и жилищного фонда являются важным источником дезагрегированных данных, необходимых для измерения прогресса в реализации Повестки дня в области устойчивого развития на период до 2030 года, особенно в контексте оценки положения людей по доходам, полу, возрасту, расе, этнической принадлежности, миграционному статусу, инвалидност</w:t>
      </w:r>
      <w:r>
        <w:t>и</w:t>
      </w:r>
      <w:r w:rsidRPr="00DC4405">
        <w:t xml:space="preserve"> и географическ</w:t>
      </w:r>
      <w:r>
        <w:t>ому</w:t>
      </w:r>
      <w:r w:rsidRPr="00DC4405">
        <w:t xml:space="preserve"> положени</w:t>
      </w:r>
      <w:r>
        <w:t>ю</w:t>
      </w:r>
      <w:r w:rsidRPr="00DC4405">
        <w:t xml:space="preserve"> или други</w:t>
      </w:r>
      <w:r>
        <w:t>м</w:t>
      </w:r>
      <w:r w:rsidRPr="00DC4405">
        <w:t xml:space="preserve"> характеристик</w:t>
      </w:r>
      <w:r>
        <w:t>ам</w:t>
      </w:r>
      <w:r w:rsidRPr="00DC4405">
        <w:t>.</w:t>
      </w:r>
    </w:p>
    <w:p w:rsidR="00DC4405" w:rsidRPr="00DC4405" w:rsidRDefault="00DC4405" w:rsidP="00DC4405">
      <w:proofErr w:type="gramStart"/>
      <w:r w:rsidRPr="00DC4405">
        <w:t xml:space="preserve">Признавая вышеизложенное, резолюция ЭКОСОС E/RES/2015/10, учреждающая Всемирную программу переписи населения и жилого фонда 2020 года, настоятельно </w:t>
      </w:r>
      <w:r w:rsidRPr="00DC4405">
        <w:lastRenderedPageBreak/>
        <w:t>призывает государства-члены провести как минимум одну перепись населения и жилого фонда в период с 2015 по 2024 год с учетом международных и региональны</w:t>
      </w:r>
      <w:r w:rsidR="007B7B31">
        <w:t>х</w:t>
      </w:r>
      <w:r w:rsidRPr="00DC4405">
        <w:t xml:space="preserve"> рекомендаци</w:t>
      </w:r>
      <w:r w:rsidR="007B7B31">
        <w:t>й</w:t>
      </w:r>
      <w:r w:rsidRPr="00DC4405">
        <w:t>, касающи</w:t>
      </w:r>
      <w:r w:rsidR="007B7B31">
        <w:t>х</w:t>
      </w:r>
      <w:r w:rsidRPr="00DC4405">
        <w:t xml:space="preserve">ся переписей населения и жилищного фонда, с </w:t>
      </w:r>
      <w:proofErr w:type="spellStart"/>
      <w:r w:rsidRPr="00DC4405">
        <w:t>уделением</w:t>
      </w:r>
      <w:proofErr w:type="spellEnd"/>
      <w:r w:rsidRPr="00DC4405">
        <w:t xml:space="preserve"> особого внимания заблаговременному планированию, рентабельности, охвату, своевременному распространению и</w:t>
      </w:r>
      <w:proofErr w:type="gramEnd"/>
      <w:r w:rsidRPr="00DC4405">
        <w:t xml:space="preserve"> легкому доступу к результатам переписи для национальных заинтересованных сторон, Организации Объединенных Наций и других соответствующих межправительственных организаций в целях обоснования решений и содейств</w:t>
      </w:r>
      <w:r w:rsidR="007B7B31">
        <w:t>ия</w:t>
      </w:r>
      <w:r w:rsidRPr="00DC4405">
        <w:t xml:space="preserve"> эффективному осуществлению планов и программ развития.</w:t>
      </w:r>
    </w:p>
    <w:p w:rsidR="002E15F9" w:rsidRPr="00BD29EC" w:rsidRDefault="00DC4405" w:rsidP="00DC4405">
      <w:proofErr w:type="gramStart"/>
      <w:r w:rsidRPr="00DC4405">
        <w:t>Показатель отслеживает долю стран, которые провели хотя бы одну перепись населения и жилищного фонда за последние 10 лет, и, таким образом, предоставляет информацию о наличии дезагрегированных данных о населении и жилищном фонде, необходимых для измерения прогресса в реализации Повестки дня в области устойчивого развития на период до 2030 года.</w:t>
      </w:r>
      <w:proofErr w:type="gram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694160" w:rsidRPr="00BD29EC" w:rsidRDefault="002E15F9" w:rsidP="00DC4405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B7B31">
      <w:r w:rsidRPr="00BD29EC">
        <w:t>Доступность данных:</w:t>
      </w:r>
    </w:p>
    <w:p w:rsidR="007B7B31" w:rsidRPr="00BD29EC" w:rsidRDefault="007B7B31" w:rsidP="007B7B31">
      <w:r>
        <w:t>Не применимо.</w:t>
      </w:r>
    </w:p>
    <w:p w:rsidR="0075371E" w:rsidRPr="00BD29EC" w:rsidRDefault="0075371E" w:rsidP="007B7B31">
      <w:r w:rsidRPr="00BD29EC">
        <w:t>Временные ряды:</w:t>
      </w:r>
    </w:p>
    <w:p w:rsidR="0075371E" w:rsidRDefault="0075371E" w:rsidP="007B7B31">
      <w:r w:rsidRPr="00BD29EC">
        <w:t>Разбивка:</w:t>
      </w:r>
    </w:p>
    <w:p w:rsidR="007B7B31" w:rsidRPr="00BD29EC" w:rsidRDefault="007B7B31" w:rsidP="007B7B31">
      <w:r>
        <w:t>Показатель</w:t>
      </w:r>
      <w:r w:rsidRPr="007B7B31">
        <w:t xml:space="preserve"> может быть дезагрегирован по географическому региону.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C4405" w:rsidRPr="007B7B31" w:rsidRDefault="00040034" w:rsidP="007B7B31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7B7B31" w:rsidRDefault="007B7B31" w:rsidP="007B7B31">
      <w:pPr>
        <w:rPr>
          <w:lang w:eastAsia="en-GB"/>
        </w:rPr>
      </w:pPr>
      <w:r>
        <w:rPr>
          <w:lang w:eastAsia="en-GB"/>
        </w:rPr>
        <w:t>URL:</w:t>
      </w:r>
    </w:p>
    <w:p w:rsidR="007B7B31" w:rsidRDefault="007B7B31" w:rsidP="007B7B31">
      <w:pPr>
        <w:rPr>
          <w:lang w:eastAsia="en-GB"/>
        </w:rPr>
      </w:pPr>
      <w:r>
        <w:rPr>
          <w:lang w:eastAsia="en-GB"/>
        </w:rPr>
        <w:t>http://unstats.un.org/unsd/demographic/</w:t>
      </w:r>
      <w:r>
        <w:rPr>
          <w:lang w:eastAsia="en-GB"/>
        </w:rPr>
        <w:t>sources/census/wphc/default.htm</w:t>
      </w:r>
    </w:p>
    <w:p w:rsidR="007B7B31" w:rsidRDefault="007B7B31" w:rsidP="007B7B31">
      <w:pPr>
        <w:rPr>
          <w:lang w:eastAsia="en-GB"/>
        </w:rPr>
      </w:pPr>
      <w:r>
        <w:rPr>
          <w:lang w:eastAsia="en-GB"/>
        </w:rPr>
        <w:t>Использованные документы:</w:t>
      </w:r>
    </w:p>
    <w:p w:rsidR="007B7B31" w:rsidRDefault="007B7B31" w:rsidP="007B7B31">
      <w:pPr>
        <w:rPr>
          <w:lang w:eastAsia="en-GB"/>
        </w:rPr>
      </w:pPr>
      <w:r>
        <w:rPr>
          <w:lang w:eastAsia="en-GB"/>
        </w:rPr>
        <w:t>Резолюция, принятая ЭКОСОС 10 июня 2015 г., учреждающая Всемирную программу переписи населения и жилого фонда 2020 г.</w:t>
      </w:r>
    </w:p>
    <w:p w:rsidR="007B7B31" w:rsidRDefault="007B7B31" w:rsidP="007B7B31">
      <w:pPr>
        <w:rPr>
          <w:lang w:eastAsia="en-GB"/>
        </w:rPr>
        <w:sectPr w:rsidR="007B7B3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en-GB"/>
        </w:rPr>
        <w:t>Принципы и рекомендации Организации Объединенных Наций в отношении переписей населения и жилого фонда, Rev.3</w:t>
      </w:r>
    </w:p>
    <w:p w:rsidR="00DC4405" w:rsidRPr="00BD29EC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lastRenderedPageBreak/>
        <w:t>Метаданные показателя ЦУР</w:t>
      </w:r>
    </w:p>
    <w:p w:rsidR="00DC4405" w:rsidRPr="00BD29EC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DC4405" w:rsidRPr="00BD29EC" w:rsidRDefault="00DC4405" w:rsidP="00DC4405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DC4405" w:rsidRPr="00BD29EC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DC4405" w:rsidRPr="004344AC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>Цель 17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>
        <w:t>.</w:t>
      </w:r>
    </w:p>
    <w:p w:rsidR="00D124B4" w:rsidRPr="00BD29EC" w:rsidRDefault="00D124B4" w:rsidP="00D124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D124B4" w:rsidRDefault="00D124B4" w:rsidP="00D124B4">
      <w:pPr>
        <w:rPr>
          <w:rFonts w:cs="Times New Roman"/>
          <w:szCs w:val="24"/>
        </w:rPr>
      </w:pPr>
      <w:r>
        <w:rPr>
          <w:rFonts w:cs="Times New Roman"/>
          <w:szCs w:val="24"/>
        </w:rPr>
        <w:t>17</w:t>
      </w:r>
      <w:r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19</w:t>
      </w:r>
      <w:r w:rsidRPr="00BD29EC">
        <w:rPr>
          <w:rFonts w:cs="Times New Roman"/>
          <w:szCs w:val="24"/>
        </w:rPr>
        <w:t xml:space="preserve">. </w:t>
      </w:r>
      <w:r>
        <w:t>К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статистики.</w:t>
      </w:r>
    </w:p>
    <w:p w:rsidR="00D124B4" w:rsidRPr="00BD29EC" w:rsidRDefault="00D124B4" w:rsidP="00D12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D124B4" w:rsidRPr="00BD29EC" w:rsidRDefault="00D124B4" w:rsidP="00D124B4">
      <w:r w:rsidRPr="00BD29EC">
        <w:t xml:space="preserve">Показатель </w:t>
      </w:r>
      <w:r>
        <w:t>17</w:t>
      </w:r>
      <w:r w:rsidRPr="00BD29EC">
        <w:t>.</w:t>
      </w:r>
      <w:r>
        <w:t>19.2.</w:t>
      </w:r>
      <w:r w:rsidRPr="00BD29EC">
        <w:t xml:space="preserve"> </w:t>
      </w:r>
      <w:r>
        <w:t>Доля стран, которые a) провели хотя бы одну перепись населения и жилищного фонда в течение последних 10 лет; и b) достигли цели регистрации рождений в 100 процентах случаев и регистрации смерти в 80 процентах случаев.</w:t>
      </w:r>
    </w:p>
    <w:p w:rsidR="00DC4405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DC4405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DC4405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="00D124B4">
        <w:rPr>
          <w:rFonts w:eastAsia="Arial Unicode MS" w:cs="Times New Roman"/>
          <w:b/>
          <w:szCs w:val="24"/>
          <w:bdr w:val="nil"/>
          <w:lang w:eastAsia="ru-RU"/>
        </w:rPr>
        <w:t>. Обновление данных</w:t>
      </w:r>
    </w:p>
    <w:p w:rsidR="00D124B4" w:rsidRPr="00D124B4" w:rsidRDefault="00D124B4" w:rsidP="00D124B4">
      <w:pPr>
        <w:rPr>
          <w:rFonts w:eastAsia="Times New Roman" w:cs="Times New Roman"/>
          <w:szCs w:val="21"/>
          <w:lang w:eastAsia="en-GB"/>
        </w:rPr>
      </w:pPr>
      <w:r w:rsidRPr="00E130A1">
        <w:rPr>
          <w:lang w:val="es-ES"/>
        </w:rPr>
        <w:t>2021-03-01</w:t>
      </w:r>
    </w:p>
    <w:p w:rsidR="00DC4405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C4405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124B4" w:rsidRDefault="00D124B4" w:rsidP="00D124B4">
      <w:pPr>
        <w:rPr>
          <w:bdr w:val="nil"/>
          <w:lang w:eastAsia="ru-RU"/>
        </w:rPr>
      </w:pPr>
      <w:r w:rsidRPr="00D124B4">
        <w:rPr>
          <w:bdr w:val="nil"/>
          <w:lang w:eastAsia="ru-RU"/>
        </w:rPr>
        <w:t>Статистический отдел Организации Объединенных Наций (СОООН), Департамент по экономическим и социальным вопросам, Организация Объединенных Наций</w:t>
      </w:r>
    </w:p>
    <w:p w:rsidR="00DC4405" w:rsidRPr="00BD29EC" w:rsidRDefault="00DC4405" w:rsidP="00DC4405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Данные представлены </w:t>
      </w:r>
    </w:p>
    <w:p w:rsidR="00DC4405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124B4" w:rsidRDefault="00D124B4" w:rsidP="00D124B4">
      <w:r w:rsidRPr="00D124B4">
        <w:t>Статистический отдел Организации Объединенных Наций (СОООН), Департамент по экономическим и социальным вопросам, Организация Объединенных Наций</w:t>
      </w:r>
    </w:p>
    <w:p w:rsidR="00DC4405" w:rsidRPr="00BD29EC" w:rsidRDefault="00DC4405" w:rsidP="00DC4405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DC4405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C4405" w:rsidRDefault="00DC4405" w:rsidP="00D124B4">
      <w:r>
        <w:t>Определение:</w:t>
      </w:r>
    </w:p>
    <w:p w:rsidR="00D124B4" w:rsidRPr="00D124B4" w:rsidRDefault="00D124B4" w:rsidP="00D124B4">
      <w:r w:rsidRPr="00D124B4">
        <w:t xml:space="preserve">Эта информация относится только к 17.19.02b: Доля стран, которые </w:t>
      </w:r>
      <w:r>
        <w:t>достигли цели регистрации рождений в 100 процентах случаев и регистрации смерти в 80 процентах случаев</w:t>
      </w:r>
      <w:r w:rsidRPr="00D124B4">
        <w:t>.</w:t>
      </w:r>
      <w:r>
        <w:t xml:space="preserve"> </w:t>
      </w:r>
    </w:p>
    <w:p w:rsidR="00D124B4" w:rsidRPr="00D124B4" w:rsidRDefault="00D124B4" w:rsidP="00D124B4">
      <w:r w:rsidRPr="00D124B4">
        <w:t>В соответствии с Принципами и рекомендациями для системы статистики естественного движения населения, редакция 3 (https://unstats.un.org/unsd/demographic/standmeth/principles/M19Rev3en.pdf), полная регистрация актов гражданского состояния определяется как: «Регистрация в систем</w:t>
      </w:r>
      <w:r>
        <w:t>е</w:t>
      </w:r>
      <w:r w:rsidRPr="00D124B4">
        <w:t xml:space="preserve"> регистрации актов гражданского состояния каждого события естественного движения </w:t>
      </w:r>
      <w:r w:rsidRPr="00D124B4">
        <w:lastRenderedPageBreak/>
        <w:t xml:space="preserve">населения, произошедшего с представителями населения определенной страны (или </w:t>
      </w:r>
      <w:r>
        <w:t xml:space="preserve">на ее </w:t>
      </w:r>
      <w:r w:rsidRPr="00D124B4">
        <w:t xml:space="preserve">территории) в течение определенного периода, в результате чего каждое такое событие имеет запись акта гражданского </w:t>
      </w:r>
      <w:proofErr w:type="gramStart"/>
      <w:r w:rsidRPr="00D124B4">
        <w:t>со</w:t>
      </w:r>
      <w:r>
        <w:t>стояния</w:t>
      </w:r>
      <w:proofErr w:type="gramEnd"/>
      <w:r>
        <w:t xml:space="preserve"> и система достигла 100%</w:t>
      </w:r>
      <w:r w:rsidRPr="00D124B4">
        <w:t xml:space="preserve"> покрытие».</w:t>
      </w:r>
    </w:p>
    <w:p w:rsidR="00D124B4" w:rsidRPr="00D124B4" w:rsidRDefault="00D124B4" w:rsidP="00D124B4">
      <w:r w:rsidRPr="00D124B4">
        <w:t>В той или иной стране или районе уровень полноты регистрации рождений может отличаться от уровня полноты регистрации смерти.</w:t>
      </w:r>
    </w:p>
    <w:p w:rsidR="00D124B4" w:rsidRPr="00D124B4" w:rsidRDefault="00D124B4" w:rsidP="00D124B4">
      <w:r w:rsidRPr="00D124B4">
        <w:t xml:space="preserve">Существует несколько методов </w:t>
      </w:r>
      <w:proofErr w:type="gramStart"/>
      <w:r w:rsidRPr="00D124B4">
        <w:t>оценки полноты систем регистрации рождений</w:t>
      </w:r>
      <w:proofErr w:type="gramEnd"/>
      <w:r w:rsidRPr="00D124B4">
        <w:t xml:space="preserve"> и смертей.</w:t>
      </w:r>
    </w:p>
    <w:p w:rsidR="00D124B4" w:rsidRPr="00D124B4" w:rsidRDefault="00D124B4" w:rsidP="00D124B4">
      <w:r w:rsidRPr="00D124B4">
        <w:t>Подробная информация об этих методах представлена ​​в документе «Принципы и рекомендации для системы статистики естественного движения населения», 3-я редакция. Оценка и мониторинг качества и полноты систем регистрации рождений и смертей рассматриваются в подразделах третьей части: D. Методы оценки качества; E. Прямая или косвенная оценка, и F. Выбор соответствующих методов оценки полноты и качественной точности регистрации и статистики естественного движения населения на основе регистров (пункты 579–622).</w:t>
      </w:r>
    </w:p>
    <w:p w:rsidR="00D124B4" w:rsidRDefault="00D124B4" w:rsidP="00D124B4">
      <w:r>
        <w:t>Показатель</w:t>
      </w:r>
      <w:r w:rsidRPr="00D124B4">
        <w:t xml:space="preserve"> 17.19.02b состоит из двух частей; первый касается регистрации рождения, а второй - регистрации смерти в каждой отдельной стране или районе.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DC4405" w:rsidRPr="00BD29EC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DC4405" w:rsidRPr="00BD29EC" w:rsidRDefault="00DC4405" w:rsidP="00DC4405">
      <w:pPr>
        <w:pStyle w:val="MText"/>
        <w:rPr>
          <w:color w:val="auto"/>
          <w:sz w:val="24"/>
          <w:szCs w:val="24"/>
          <w:lang w:val="ru-RU"/>
        </w:rPr>
      </w:pPr>
    </w:p>
    <w:p w:rsidR="00DC4405" w:rsidRPr="00BD29EC" w:rsidRDefault="00DC4405" w:rsidP="00DC4405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D124B4" w:rsidRPr="00BD29EC" w:rsidRDefault="00D124B4" w:rsidP="00D124B4">
      <w:r w:rsidRPr="00D124B4">
        <w:t>Национальный уровень полноты регистрации рождений и смертей предоставляется Национальными статистическими управлениями всех стран и территорий Статистическому отделу Организации Объединенных Наций в рамках ежегодного сбора данных для Демографического ежегодника Организации Объединенных Наций. Эта информация обычно сообщается как часть рабочих листов метаданных анкеты статистики естественного движения населения. Шаблон этого вопросника доступен по адресу: https://unstats.un.org/unsd/demographic-social/products/dyb/index.cshtml#questionnaires.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815EF6" w:rsidRPr="00BD29EC" w:rsidRDefault="00815EF6" w:rsidP="00815EF6">
      <w:r w:rsidRPr="00815EF6">
        <w:t>Первый квартал каждого года</w:t>
      </w:r>
      <w:r>
        <w:t>.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15EF6" w:rsidRPr="00BD29EC" w:rsidRDefault="00815EF6" w:rsidP="00815EF6">
      <w:r>
        <w:t>Ежегодно.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815EF6" w:rsidRPr="00A71EC6" w:rsidRDefault="00815EF6" w:rsidP="00815EF6">
      <w:r w:rsidRPr="00815EF6">
        <w:t>Национальные статистические службы всех стран и территорий.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15EF6" w:rsidRPr="00BD29EC" w:rsidRDefault="00815EF6" w:rsidP="00815EF6">
      <w:r w:rsidRPr="00815EF6">
        <w:t>Статистический отдел Организации Объединенных Наций, Департамент по экономическим и социальным вопросам, Организация Объединенных Наций</w:t>
      </w:r>
      <w:r>
        <w:t>.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DC4405" w:rsidRPr="00BD29EC" w:rsidRDefault="00DC4405" w:rsidP="00DC44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DC4405" w:rsidRPr="00BD29EC" w:rsidRDefault="00DC4405" w:rsidP="00DC4405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C4405" w:rsidRPr="00BD29EC" w:rsidRDefault="00815EF6" w:rsidP="00815EF6">
      <w:r w:rsidRPr="00815EF6">
        <w:t xml:space="preserve">Введение показателя 17.19.02b в глобальную структуру ЦУР отражает признание основополагающей </w:t>
      </w:r>
      <w:proofErr w:type="gramStart"/>
      <w:r w:rsidRPr="00815EF6">
        <w:t>роли системы регистрации актов гражданского состояния</w:t>
      </w:r>
      <w:proofErr w:type="gramEnd"/>
      <w:r w:rsidRPr="00815EF6">
        <w:t xml:space="preserve"> в функционировании общества, а также юридических и защитных преимуществ, которые она предлагает отдельным лицам. Основной целью системы регистрации актов гражданского состояния является предоставление юридических документов, представляющих непосредственный интерес для физических лиц. </w:t>
      </w:r>
      <w:proofErr w:type="gramStart"/>
      <w:r w:rsidRPr="00815EF6">
        <w:t>Помимо непосредственной и всеобъемлющей важности регистрации актов гражданского состояния для государственных органов, поскольку информация, собранная с использованием метода регистрации, предоставляет необходимые данные для национальной и региональной подготовки и планирования медицинских программ, роль, которую играет регистрация актов гражданского состояния в установлени</w:t>
      </w:r>
      <w:r>
        <w:t>и</w:t>
      </w:r>
      <w:r w:rsidRPr="00815EF6">
        <w:t>, осуществлени</w:t>
      </w:r>
      <w:r>
        <w:t>и</w:t>
      </w:r>
      <w:r w:rsidRPr="00815EF6">
        <w:t xml:space="preserve"> и реализаци</w:t>
      </w:r>
      <w:r>
        <w:t>и</w:t>
      </w:r>
      <w:r w:rsidRPr="00815EF6">
        <w:t xml:space="preserve"> многих прав человека, закрепленных в международных декларациях и конвенциях, отражает один из ее наиболее важных вкладов в</w:t>
      </w:r>
      <w:proofErr w:type="gramEnd"/>
      <w:r w:rsidRPr="00815EF6">
        <w:t xml:space="preserve"> нормальное функционирование обществ.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C4405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815EF6" w:rsidRPr="00815EF6" w:rsidRDefault="00815EF6" w:rsidP="00815EF6">
      <w:r w:rsidRPr="00815EF6">
        <w:t>Два под</w:t>
      </w:r>
      <w:r>
        <w:t>компонента</w:t>
      </w:r>
      <w:r w:rsidRPr="00815EF6">
        <w:t xml:space="preserve"> показателя 17.19.02b выражены в виде пропорций: на глобальном уровне доля стран, достигших 100-процентной регистрации рождений, измеряется как число стран, достигших 100-процентной регистрации рождений, деленное на общее количество стран. Расчет выполняется аналогичным образом для части регистрации смертей, а также для региональных измерений </w:t>
      </w:r>
      <w:proofErr w:type="spellStart"/>
      <w:r w:rsidRPr="00815EF6">
        <w:t>субпоказателей</w:t>
      </w:r>
      <w:proofErr w:type="spellEnd"/>
      <w:r w:rsidRPr="00815EF6">
        <w:t xml:space="preserve"> регистрации рождений и смертей.</w:t>
      </w:r>
    </w:p>
    <w:p w:rsidR="00815EF6" w:rsidRPr="00815EF6" w:rsidRDefault="00815EF6" w:rsidP="00815EF6">
      <w:r w:rsidRPr="00815EF6">
        <w:t xml:space="preserve">Последние скомпилированные данные по этому показателю являются частью Статистического приложения к годовому отчету о ходе работы SG, доступного по адресу https://unstats.un.org/sdgs. Эти данные компилируются с использованием сообщаемой странами информации о наличии и полноте данных о регистрации рождений и смертей на </w:t>
      </w:r>
      <w:proofErr w:type="spellStart"/>
      <w:r w:rsidRPr="00815EF6">
        <w:t>страновом</w:t>
      </w:r>
      <w:proofErr w:type="spellEnd"/>
      <w:r w:rsidRPr="00815EF6">
        <w:t xml:space="preserve"> уровне, для Демографического ежегодника Организации Объединенных Наций, с помощью вопросника Демографического ежегодника по статистике естественного движения населения и сопутствующих метаданных. Сборник «Демографический ежегодник Организации Объединенных Наций» и связанные с ним онлайн-сборники публикуются Статистическим отделом Организации Объединенных Наций Департамента по экономическим и социальным вопросам. См.: https://unstats.un.org/unsd/demographic-social/products/dyb/index.cshtml#overview.</w:t>
      </w:r>
    </w:p>
    <w:p w:rsidR="00815EF6" w:rsidRPr="00BD29EC" w:rsidRDefault="00815EF6" w:rsidP="00815EF6">
      <w:r w:rsidRPr="00815EF6">
        <w:lastRenderedPageBreak/>
        <w:t>В настоящее время пороговые значения, используемые для составления данных для показателя 17.19.02b, составляют 90 процентов для регистрации рождений и 75 процентов для регистрации смертей в связи с классификацией, которая использовалась в вопроснике метаданных Демографического ежегодника по статистике естественного движе</w:t>
      </w:r>
      <w:r>
        <w:t>ния населения.</w:t>
      </w:r>
      <w:r w:rsidRPr="00815EF6">
        <w:t xml:space="preserve"> Эта классификация изменена, чтобы обеспечить отчетность в соответствии с точной формулировкой показателя 17.19.02b.</w:t>
      </w:r>
    </w:p>
    <w:p w:rsidR="00DC4405" w:rsidRPr="00BD29EC" w:rsidRDefault="00DC4405" w:rsidP="00DC4405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Pr="00A71EC6">
        <w:rPr>
          <w:b/>
          <w:color w:val="auto"/>
          <w:sz w:val="24"/>
          <w:szCs w:val="24"/>
        </w:rPr>
        <w:t>i</w:t>
      </w:r>
      <w:proofErr w:type="spellEnd"/>
      <w:r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Pr="00A71EC6">
        <w:rPr>
          <w:b/>
          <w:color w:val="auto"/>
          <w:sz w:val="24"/>
          <w:szCs w:val="24"/>
        </w:rPr>
        <w:t>ii</w:t>
      </w:r>
      <w:r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DC4405" w:rsidRPr="00BD29EC" w:rsidRDefault="00DC4405" w:rsidP="00815EF6">
      <w:r w:rsidRPr="00BD29EC">
        <w:t>•</w:t>
      </w:r>
      <w:r w:rsidRPr="00BD29EC">
        <w:tab/>
        <w:t>На уровне страны</w:t>
      </w:r>
    </w:p>
    <w:p w:rsidR="00DC4405" w:rsidRPr="00BD29EC" w:rsidRDefault="00815EF6" w:rsidP="00815EF6">
      <w:r w:rsidRPr="00815EF6">
        <w:t>Не предпринимается никаких попыток дать оценки полноты регистрации рождений и смертей, если такая информация не сообщается в рамках сбора данных Демографического ежегодника Организации Объединенных Наций.</w:t>
      </w:r>
    </w:p>
    <w:p w:rsidR="00DC4405" w:rsidRDefault="00DC4405" w:rsidP="00815EF6">
      <w:r w:rsidRPr="00BD29EC">
        <w:t>•</w:t>
      </w:r>
      <w:r w:rsidRPr="00BD29EC">
        <w:tab/>
        <w:t>На региональном и глобальном уровнях</w:t>
      </w:r>
    </w:p>
    <w:p w:rsidR="00815EF6" w:rsidRPr="00BD29EC" w:rsidRDefault="00815EF6" w:rsidP="00815EF6">
      <w:r>
        <w:t>Не применимо.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815EF6" w:rsidRPr="00815EF6" w:rsidRDefault="00815EF6" w:rsidP="00815EF6">
      <w:r w:rsidRPr="00815EF6">
        <w:t>Региональные значения этого показателя составляются следующим образом:</w:t>
      </w:r>
    </w:p>
    <w:p w:rsidR="00815EF6" w:rsidRPr="00815EF6" w:rsidRDefault="00815EF6" w:rsidP="00815EF6">
      <w:proofErr w:type="gramStart"/>
      <w:r w:rsidRPr="00815EF6">
        <w:t xml:space="preserve">17.19.2 (b.1) Количество и доля стран, в которых данные о регистрации рождений заполнены не менее чем на 90 %: количество стран или территорий в каждом из перечисленных регионов, в которых данные о регистрации рождений </w:t>
      </w:r>
      <w:r>
        <w:t>заполнены не менее чем на 90 %</w:t>
      </w:r>
      <w:r w:rsidRPr="00815EF6">
        <w:t>, а также долю таких стран или территорий в общем числе стран или территорий в соответствующем регионе.</w:t>
      </w:r>
      <w:proofErr w:type="gramEnd"/>
    </w:p>
    <w:p w:rsidR="00DC4405" w:rsidRPr="00BD29EC" w:rsidRDefault="00815EF6" w:rsidP="00815EF6">
      <w:proofErr w:type="gramStart"/>
      <w:r w:rsidRPr="00815EF6">
        <w:t xml:space="preserve">17.19.2 (b.2) Количество и доля стран, в которых данные о регистрации смертей заполнены не менее чем на 75 %: количество стран или территорий в каждом из перечисленных регионов, в которых данные о регистрации смертей </w:t>
      </w:r>
      <w:r>
        <w:t>заполнены не менее чем на 75 %</w:t>
      </w:r>
      <w:r w:rsidRPr="00815EF6">
        <w:t>, а также долю таких стран или территорий в общем числе стран или</w:t>
      </w:r>
      <w:proofErr w:type="gramEnd"/>
      <w:r w:rsidRPr="00815EF6">
        <w:t xml:space="preserve"> территорий в соответствующем регионе.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15EF6" w:rsidRPr="00BD29EC" w:rsidRDefault="00815EF6" w:rsidP="00815EF6">
      <w:r w:rsidRPr="00815EF6">
        <w:t>Принципы и рекомендации для системы статистики естественного движения населения, третья редакция, Организация Объединенных Наций, Нью-Йорк, 2014 г. https://unstats.un.org/unsd/demographic/standmeth/principles/M19Rev3en.pdf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DC4405" w:rsidRDefault="00DC4405" w:rsidP="00DC4405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Pr="00040034">
        <w:rPr>
          <w:color w:val="auto"/>
          <w:sz w:val="24"/>
          <w:szCs w:val="24"/>
          <w:lang w:val="ru-RU"/>
        </w:rPr>
        <w:t xml:space="preserve">. </w:t>
      </w:r>
      <w:r>
        <w:rPr>
          <w:b/>
          <w:color w:val="auto"/>
          <w:sz w:val="24"/>
          <w:szCs w:val="24"/>
          <w:lang w:val="ru-RU"/>
        </w:rPr>
        <w:t>Гарантия</w:t>
      </w:r>
      <w:r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15EF6" w:rsidRPr="00815EF6" w:rsidRDefault="00815EF6" w:rsidP="00815EF6">
      <w:r w:rsidRPr="00815EF6">
        <w:t xml:space="preserve">Принципы и рекомендации для системы статистики естественного движения населения, редакция 3, часть третья, I, «Обеспечение качества и оценка регистрации актов </w:t>
      </w:r>
      <w:r w:rsidRPr="00815EF6">
        <w:lastRenderedPageBreak/>
        <w:t>гражданского состояния и статистики естественного движения населения на основе регистров»</w:t>
      </w:r>
    </w:p>
    <w:p w:rsidR="00815EF6" w:rsidRPr="00040034" w:rsidRDefault="00815EF6" w:rsidP="00815EF6">
      <w:r w:rsidRPr="00815EF6">
        <w:t>Взаимодействие с национальными статистическими управлениями в рамках ежегодного сбора, проверки и обработки данных Демографического ежегодника Организации Объединенных Наций.</w:t>
      </w:r>
    </w:p>
    <w:p w:rsidR="00DC4405" w:rsidRPr="00BD29EC" w:rsidRDefault="00DC4405" w:rsidP="00DC4405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DC4405" w:rsidRPr="00BD29EC" w:rsidRDefault="00DC4405" w:rsidP="00DC440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Доступность и </w:t>
      </w:r>
      <w:proofErr w:type="spellStart"/>
      <w:r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DC4405" w:rsidRDefault="00DC4405" w:rsidP="00435F67">
      <w:r w:rsidRPr="00BD29EC">
        <w:t>Доступность данных:</w:t>
      </w:r>
    </w:p>
    <w:p w:rsidR="00435F67" w:rsidRPr="00BD29EC" w:rsidRDefault="00435F67" w:rsidP="00435F67">
      <w:r w:rsidRPr="00435F67">
        <w:t>Текущую доступность см. в отчетах Статистического приложения SG о ходе работы, доступных по адресу https://unstats.un.org/sdgs.</w:t>
      </w:r>
    </w:p>
    <w:p w:rsidR="00DC4405" w:rsidRPr="00BD29EC" w:rsidRDefault="00DC4405" w:rsidP="00435F67">
      <w:r w:rsidRPr="00BD29EC">
        <w:t>Временные ряды:</w:t>
      </w:r>
    </w:p>
    <w:p w:rsidR="00DC4405" w:rsidRDefault="00DC4405" w:rsidP="00435F67">
      <w:r w:rsidRPr="00BD29EC">
        <w:t>Разбивка:</w:t>
      </w:r>
    </w:p>
    <w:p w:rsidR="00435F67" w:rsidRPr="00435F67" w:rsidRDefault="00435F67" w:rsidP="00435F67">
      <w:r w:rsidRPr="00435F67">
        <w:t>По своему определению под</w:t>
      </w:r>
      <w:r>
        <w:t>компоненты</w:t>
      </w:r>
      <w:r w:rsidRPr="00435F67">
        <w:t xml:space="preserve"> показателя 17.19.02</w:t>
      </w:r>
      <w:r>
        <w:t>b</w:t>
      </w:r>
      <w:r w:rsidRPr="00435F67">
        <w:t xml:space="preserve"> относятся к национальным уровням полноты регистрации рождений и смертей.</w:t>
      </w:r>
    </w:p>
    <w:p w:rsidR="00435F67" w:rsidRPr="00435F67" w:rsidRDefault="00435F67" w:rsidP="00435F67">
      <w:r w:rsidRPr="00435F67">
        <w:t>Однако знание полноты регистрации рождений и смертей на субнациональных административных территориях, а также по доходам, полу, возрастной группе, статусу инвалидности и т. д. очень важно для мониторинга и улучшения функционирования систем регистрации рождений и смертей.</w:t>
      </w:r>
    </w:p>
    <w:p w:rsidR="00DC4405" w:rsidRPr="00BD29EC" w:rsidRDefault="00DC4405" w:rsidP="00DC440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6. Сопоставимость / отклонение от международных стандартов</w:t>
      </w:r>
    </w:p>
    <w:p w:rsidR="00435F67" w:rsidRPr="00435F67" w:rsidRDefault="00435F67" w:rsidP="00435F67">
      <w:pPr>
        <w:rPr>
          <w:lang w:eastAsia="en-GB"/>
        </w:rPr>
      </w:pPr>
      <w:r w:rsidRPr="00435F67">
        <w:rPr>
          <w:lang w:eastAsia="en-GB"/>
        </w:rPr>
        <w:t>Источники расхождений:</w:t>
      </w:r>
    </w:p>
    <w:p w:rsidR="00435F67" w:rsidRDefault="00435F67" w:rsidP="00435F67">
      <w:pPr>
        <w:rPr>
          <w:lang w:eastAsia="en-GB"/>
        </w:rPr>
      </w:pPr>
      <w:r w:rsidRPr="00435F67">
        <w:rPr>
          <w:lang w:eastAsia="en-GB"/>
        </w:rPr>
        <w:t>Неприменимо, поскольку информация получена из отчетов стран.</w:t>
      </w:r>
    </w:p>
    <w:p w:rsidR="00DC4405" w:rsidRDefault="00DC4405" w:rsidP="00435F67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435F67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435F6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435F6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435F67" w:rsidRPr="00435F67" w:rsidRDefault="00435F67" w:rsidP="00435F67">
      <w:pPr>
        <w:rPr>
          <w:lang w:eastAsia="en-GB"/>
        </w:rPr>
      </w:pPr>
      <w:r w:rsidRPr="00435F67">
        <w:rPr>
          <w:lang w:eastAsia="en-GB"/>
        </w:rPr>
        <w:t>Принципы и рекомендации для системы статистики естественного движения населения, редакция 3, Организация Объединенных Наций, Нью-Йорк, 2014 г. https://unstats.un.org/unsd/demographic/standmeth/principles/M19Rev3en.pdf</w:t>
      </w:r>
      <w:bookmarkStart w:id="5" w:name="_GoBack"/>
      <w:bookmarkEnd w:id="5"/>
    </w:p>
    <w:p w:rsidR="00435F67" w:rsidRPr="00435F67" w:rsidRDefault="00435F67" w:rsidP="00435F67">
      <w:pPr>
        <w:rPr>
          <w:lang w:eastAsia="en-GB"/>
        </w:rPr>
      </w:pPr>
      <w:r w:rsidRPr="00435F67">
        <w:rPr>
          <w:lang w:eastAsia="en-GB"/>
        </w:rPr>
        <w:t>Демографический ежегодник Организации Объединенных Наций, Организация Объединенных Наций, Нью-Йорк, ежегодный</w:t>
      </w:r>
    </w:p>
    <w:p w:rsidR="00435F67" w:rsidRPr="00435F67" w:rsidRDefault="00435F67" w:rsidP="00435F67">
      <w:pPr>
        <w:rPr>
          <w:lang w:eastAsia="en-GB"/>
        </w:rPr>
      </w:pPr>
      <w:r w:rsidRPr="00435F67">
        <w:rPr>
          <w:lang w:eastAsia="en-GB"/>
        </w:rPr>
        <w:t>https://unstats.un.org/unsd/demographic-social/products/dyb/index.cshtml</w:t>
      </w:r>
    </w:p>
    <w:p w:rsidR="00DC4405" w:rsidRPr="00DC4405" w:rsidRDefault="00DC4405" w:rsidP="00DC4405">
      <w:pPr>
        <w:rPr>
          <w:lang w:eastAsia="en-GB"/>
        </w:rPr>
      </w:pPr>
    </w:p>
    <w:sectPr w:rsidR="00DC4405" w:rsidRPr="00DC440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3" w:rsidRDefault="00555613" w:rsidP="00F73DBC">
      <w:pPr>
        <w:spacing w:after="0" w:line="240" w:lineRule="auto"/>
      </w:pPr>
      <w:r>
        <w:separator/>
      </w:r>
    </w:p>
  </w:endnote>
  <w:endnote w:type="continuationSeparator" w:id="0">
    <w:p w:rsidR="00555613" w:rsidRDefault="0055561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3" w:rsidRDefault="00555613" w:rsidP="00F73DBC">
      <w:pPr>
        <w:spacing w:after="0" w:line="240" w:lineRule="auto"/>
      </w:pPr>
      <w:r>
        <w:separator/>
      </w:r>
    </w:p>
  </w:footnote>
  <w:footnote w:type="continuationSeparator" w:id="0">
    <w:p w:rsidR="00555613" w:rsidRDefault="0055561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DB34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C7E27"/>
    <w:rsid w:val="003D33FA"/>
    <w:rsid w:val="003D58DC"/>
    <w:rsid w:val="003D7A38"/>
    <w:rsid w:val="00407AF0"/>
    <w:rsid w:val="00407E4E"/>
    <w:rsid w:val="004143B4"/>
    <w:rsid w:val="00421928"/>
    <w:rsid w:val="004344AC"/>
    <w:rsid w:val="00435F67"/>
    <w:rsid w:val="00456E71"/>
    <w:rsid w:val="00467B9B"/>
    <w:rsid w:val="00495496"/>
    <w:rsid w:val="004A003E"/>
    <w:rsid w:val="004D2413"/>
    <w:rsid w:val="004E087E"/>
    <w:rsid w:val="005016B8"/>
    <w:rsid w:val="00503B4A"/>
    <w:rsid w:val="00504837"/>
    <w:rsid w:val="00532D98"/>
    <w:rsid w:val="00555613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60F87"/>
    <w:rsid w:val="00780F08"/>
    <w:rsid w:val="00781DE7"/>
    <w:rsid w:val="007953D8"/>
    <w:rsid w:val="007B07B2"/>
    <w:rsid w:val="007B0CFD"/>
    <w:rsid w:val="007B32CE"/>
    <w:rsid w:val="007B7B31"/>
    <w:rsid w:val="007C27E0"/>
    <w:rsid w:val="007D1185"/>
    <w:rsid w:val="007D1FD7"/>
    <w:rsid w:val="007F06DF"/>
    <w:rsid w:val="008138AD"/>
    <w:rsid w:val="00815EF6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8DC"/>
    <w:rsid w:val="00B72F77"/>
    <w:rsid w:val="00B80FC8"/>
    <w:rsid w:val="00BD29EC"/>
    <w:rsid w:val="00BE2C5D"/>
    <w:rsid w:val="00BE415C"/>
    <w:rsid w:val="00C40E32"/>
    <w:rsid w:val="00C47A4A"/>
    <w:rsid w:val="00C515AF"/>
    <w:rsid w:val="00C8596F"/>
    <w:rsid w:val="00C90708"/>
    <w:rsid w:val="00C95AB2"/>
    <w:rsid w:val="00CA1CB1"/>
    <w:rsid w:val="00CA53CA"/>
    <w:rsid w:val="00D05466"/>
    <w:rsid w:val="00D124B4"/>
    <w:rsid w:val="00D2619D"/>
    <w:rsid w:val="00DA19D7"/>
    <w:rsid w:val="00DC18AA"/>
    <w:rsid w:val="00DC4405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DC4405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C440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DC4405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DC440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36B1-BA13-40F3-B898-3F40668F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2022-10-05T13:40:00Z</dcterms:created>
  <dcterms:modified xsi:type="dcterms:W3CDTF">2022-10-05T13:58:00Z</dcterms:modified>
</cp:coreProperties>
</file>