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2595"/>
        <w:gridCol w:w="711"/>
      </w:tblGrid>
      <w:tr w:rsidR="00276155" w:rsidRPr="00884523" w:rsidTr="00311DEF">
        <w:trPr>
          <w:trHeight w:val="60"/>
        </w:trPr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884523" w:rsidRDefault="00276155" w:rsidP="008F2D74">
            <w:pPr>
              <w:pStyle w:val="Cells"/>
              <w:jc w:val="center"/>
              <w:rPr>
                <w:rFonts w:cs="Arial"/>
                <w:b/>
                <w:bCs/>
                <w:sz w:val="20"/>
              </w:rPr>
            </w:pPr>
            <w:r w:rsidRPr="00884523">
              <w:rPr>
                <w:rFonts w:cs="Arial"/>
                <w:b/>
                <w:bCs/>
                <w:sz w:val="20"/>
              </w:rPr>
              <w:t>РЕСПУБЛИКА БЕЛАРУСЬ</w:t>
            </w:r>
          </w:p>
          <w:p w:rsidR="00276155" w:rsidRPr="00884523" w:rsidRDefault="00276155" w:rsidP="008F2D74">
            <w:pPr>
              <w:pStyle w:val="Cells"/>
              <w:spacing w:before="40"/>
              <w:jc w:val="center"/>
              <w:rPr>
                <w:rFonts w:cs="Arial"/>
              </w:rPr>
            </w:pPr>
          </w:p>
        </w:tc>
      </w:tr>
      <w:tr w:rsidR="00276155" w:rsidRPr="00884523" w:rsidTr="00311DEF">
        <w:trPr>
          <w:trHeight w:val="951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884523" w:rsidRDefault="00276155" w:rsidP="008F2D74">
            <w:pPr>
              <w:pStyle w:val="Cells"/>
              <w:rPr>
                <w:rFonts w:cs="Arial"/>
              </w:rPr>
            </w:pPr>
            <w:r w:rsidRPr="00884523">
              <w:rPr>
                <w:rFonts w:cs="Arial"/>
                <w:b/>
                <w:bCs/>
              </w:rPr>
              <w:t>Столица</w:t>
            </w:r>
            <w:r w:rsidR="00AE3897">
              <w:rPr>
                <w:rFonts w:cs="Arial"/>
              </w:rPr>
              <w:t xml:space="preserve"> –</w:t>
            </w:r>
            <w:r w:rsidRPr="00884523">
              <w:rPr>
                <w:rFonts w:cs="Arial"/>
              </w:rPr>
              <w:t xml:space="preserve"> Минск</w:t>
            </w:r>
          </w:p>
          <w:p w:rsidR="00276155" w:rsidRPr="00884523" w:rsidRDefault="00276155" w:rsidP="008F2D74">
            <w:pPr>
              <w:pStyle w:val="Cells"/>
              <w:rPr>
                <w:rFonts w:cs="Arial"/>
              </w:rPr>
            </w:pPr>
            <w:r w:rsidRPr="00884523">
              <w:rPr>
                <w:rFonts w:cs="Arial"/>
              </w:rPr>
              <w:t>Беларусь расположена в центре Европы на водоразделе Балтийского и Черного морей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884523" w:rsidRDefault="00276155" w:rsidP="008F2D74">
            <w:pPr>
              <w:pStyle w:val="Cells"/>
              <w:ind w:left="113"/>
              <w:rPr>
                <w:rFonts w:cs="Arial"/>
                <w:b/>
                <w:bCs/>
              </w:rPr>
            </w:pPr>
            <w:r w:rsidRPr="00884523">
              <w:rPr>
                <w:rFonts w:cs="Arial"/>
                <w:b/>
                <w:bCs/>
              </w:rPr>
              <w:t>Государственная граница:</w:t>
            </w:r>
          </w:p>
          <w:p w:rsidR="00276155" w:rsidRPr="00884523" w:rsidRDefault="00AE3897" w:rsidP="008F2D74">
            <w:pPr>
              <w:pStyle w:val="Cells"/>
              <w:ind w:left="113"/>
              <w:rPr>
                <w:rFonts w:cs="Arial"/>
              </w:rPr>
            </w:pPr>
            <w:r>
              <w:rPr>
                <w:rFonts w:cs="Arial"/>
              </w:rPr>
              <w:t>на западе – с Польшей;</w:t>
            </w:r>
            <w:r>
              <w:rPr>
                <w:rFonts w:cs="Arial"/>
              </w:rPr>
              <w:br/>
              <w:t>на северо-западе – с Литвой;</w:t>
            </w:r>
            <w:r>
              <w:rPr>
                <w:rFonts w:cs="Arial"/>
              </w:rPr>
              <w:br/>
              <w:t>на севере –</w:t>
            </w:r>
            <w:r w:rsidR="00276155" w:rsidRPr="00884523">
              <w:rPr>
                <w:rFonts w:cs="Arial"/>
              </w:rPr>
              <w:t xml:space="preserve"> с Латвией и Россие</w:t>
            </w:r>
            <w:r>
              <w:rPr>
                <w:rFonts w:cs="Arial"/>
              </w:rPr>
              <w:t>й;</w:t>
            </w:r>
            <w:r>
              <w:rPr>
                <w:rFonts w:cs="Arial"/>
              </w:rPr>
              <w:br/>
              <w:t>на северо-востоке и востоке –</w:t>
            </w:r>
            <w:r w:rsidR="00276155" w:rsidRPr="00884523">
              <w:rPr>
                <w:rFonts w:cs="Arial"/>
              </w:rPr>
              <w:t xml:space="preserve"> с Россией; </w:t>
            </w:r>
          </w:p>
        </w:tc>
      </w:tr>
      <w:tr w:rsidR="00276155" w:rsidRPr="00175FF6" w:rsidTr="00311DEF">
        <w:trPr>
          <w:trHeight w:val="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155" w:rsidRPr="00C334AD" w:rsidRDefault="00276155" w:rsidP="008F2D74">
            <w:pPr>
              <w:pStyle w:val="Cells"/>
              <w:rPr>
                <w:rFonts w:cs="Arial"/>
                <w:b/>
                <w:bCs/>
              </w:rPr>
            </w:pPr>
            <w:r w:rsidRPr="00C334AD">
              <w:rPr>
                <w:rFonts w:cs="Arial"/>
                <w:b/>
                <w:bCs/>
              </w:rPr>
              <w:t xml:space="preserve">Территория 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</w:rPr>
              <w:t>207,6 тыс. км</w:t>
            </w:r>
            <w:proofErr w:type="gramStart"/>
            <w:r w:rsidRPr="00C334AD">
              <w:rPr>
                <w:rFonts w:cs="Arial"/>
                <w:position w:val="4"/>
                <w:sz w:val="12"/>
                <w:szCs w:val="12"/>
              </w:rPr>
              <w:t>2</w:t>
            </w:r>
            <w:proofErr w:type="gramEnd"/>
            <w:r w:rsidRPr="00C334AD">
              <w:rPr>
                <w:rFonts w:cs="Arial"/>
                <w:position w:val="4"/>
                <w:sz w:val="12"/>
                <w:szCs w:val="12"/>
              </w:rPr>
              <w:t xml:space="preserve"> </w:t>
            </w:r>
            <w:r w:rsidRPr="00C334AD">
              <w:rPr>
                <w:rFonts w:cs="Arial"/>
              </w:rPr>
              <w:t>(на 1 января 202</w:t>
            </w:r>
            <w:r w:rsidR="00C84CD1" w:rsidRPr="00C84CD1">
              <w:rPr>
                <w:rFonts w:cs="Arial"/>
              </w:rPr>
              <w:t>2</w:t>
            </w:r>
            <w:r w:rsidRPr="00C334AD">
              <w:rPr>
                <w:rFonts w:cs="Arial"/>
              </w:rPr>
              <w:t xml:space="preserve"> г.)</w:t>
            </w:r>
            <w:r w:rsidR="00B7195C">
              <w:rPr>
                <w:rFonts w:cs="Arial"/>
              </w:rPr>
              <w:t>:</w:t>
            </w:r>
            <w:r w:rsidRPr="00C334AD">
              <w:rPr>
                <w:rFonts w:cs="Arial"/>
              </w:rPr>
              <w:t xml:space="preserve"> </w:t>
            </w:r>
            <w:r w:rsidRPr="00C334AD">
              <w:rPr>
                <w:rFonts w:cs="Arial"/>
              </w:rPr>
              <w:br/>
              <w:t>сельскохозяйственные земли составили 4</w:t>
            </w:r>
            <w:r w:rsidR="00701362" w:rsidRPr="00C334AD">
              <w:rPr>
                <w:rFonts w:cs="Arial"/>
              </w:rPr>
              <w:t>0</w:t>
            </w:r>
            <w:r w:rsidRPr="00C334AD">
              <w:rPr>
                <w:rFonts w:cs="Arial"/>
              </w:rPr>
              <w:t xml:space="preserve">%, </w:t>
            </w:r>
            <w:r w:rsidRPr="00C334AD">
              <w:rPr>
                <w:rFonts w:cs="Arial"/>
                <w:spacing w:val="-2"/>
              </w:rPr>
              <w:t>лесные земли – 4</w:t>
            </w:r>
            <w:r w:rsidR="00701362" w:rsidRPr="00C334AD">
              <w:rPr>
                <w:rFonts w:cs="Arial"/>
                <w:spacing w:val="-2"/>
              </w:rPr>
              <w:t>3</w:t>
            </w:r>
            <w:r w:rsidRPr="00C334AD">
              <w:rPr>
                <w:rFonts w:cs="Arial"/>
                <w:spacing w:val="-2"/>
              </w:rPr>
              <w:t>%, пове</w:t>
            </w:r>
            <w:r w:rsidR="00AE3897" w:rsidRPr="00C334AD">
              <w:rPr>
                <w:rFonts w:cs="Arial"/>
                <w:spacing w:val="-2"/>
              </w:rPr>
              <w:t>рхностные воды, включая болота –</w:t>
            </w:r>
            <w:r w:rsidRPr="00C334AD">
              <w:rPr>
                <w:rFonts w:cs="Arial"/>
                <w:spacing w:val="-2"/>
              </w:rPr>
              <w:t xml:space="preserve"> 6%, другие земли </w:t>
            </w:r>
            <w:r w:rsidR="00B7195C">
              <w:rPr>
                <w:rFonts w:cs="Arial"/>
                <w:spacing w:val="-2"/>
              </w:rPr>
              <w:t>–</w:t>
            </w:r>
            <w:r w:rsidRPr="00C334AD">
              <w:rPr>
                <w:rFonts w:cs="Arial"/>
                <w:spacing w:val="-2"/>
              </w:rPr>
              <w:t xml:space="preserve"> 11%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  <w:b/>
                <w:bCs/>
                <w:spacing w:val="-2"/>
              </w:rPr>
            </w:pP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  <w:b/>
                <w:bCs/>
                <w:spacing w:val="-2"/>
              </w:rPr>
              <w:t xml:space="preserve">Численность </w:t>
            </w:r>
            <w:r w:rsidRPr="00B7195C">
              <w:rPr>
                <w:rFonts w:cs="Arial"/>
                <w:b/>
                <w:spacing w:val="-2"/>
              </w:rPr>
              <w:t>населения</w:t>
            </w:r>
            <w:r w:rsidRPr="00C334AD">
              <w:rPr>
                <w:rFonts w:cs="Arial"/>
                <w:spacing w:val="-2"/>
              </w:rPr>
              <w:t xml:space="preserve"> на 1 января </w:t>
            </w:r>
            <w:r w:rsidRPr="00C334AD">
              <w:rPr>
                <w:rFonts w:cs="Arial"/>
                <w:spacing w:val="-2"/>
              </w:rPr>
              <w:br/>
            </w:r>
            <w:r w:rsidR="000D24BB" w:rsidRPr="00C334AD">
              <w:rPr>
                <w:rFonts w:cs="Arial"/>
                <w:spacing w:val="-2"/>
              </w:rPr>
              <w:t>2022 г</w:t>
            </w:r>
            <w:r w:rsidR="000D24BB" w:rsidRPr="00C334AD">
              <w:rPr>
                <w:rFonts w:cs="Arial"/>
              </w:rPr>
              <w:t xml:space="preserve">. </w:t>
            </w:r>
            <w:r w:rsidRPr="00C334AD">
              <w:rPr>
                <w:rFonts w:cs="Arial"/>
              </w:rPr>
              <w:t>– 9</w:t>
            </w:r>
            <w:r w:rsidR="00DB58EE" w:rsidRPr="00C334AD">
              <w:rPr>
                <w:rFonts w:cs="Arial"/>
              </w:rPr>
              <w:t xml:space="preserve"> </w:t>
            </w:r>
            <w:r w:rsidR="00C84CD1" w:rsidRPr="00C84CD1">
              <w:rPr>
                <w:rFonts w:cs="Arial"/>
              </w:rPr>
              <w:t>255</w:t>
            </w:r>
            <w:r w:rsidRPr="00C334AD">
              <w:rPr>
                <w:rFonts w:cs="Arial"/>
              </w:rPr>
              <w:t>,</w:t>
            </w:r>
            <w:r w:rsidR="00C84CD1" w:rsidRPr="00C84CD1">
              <w:rPr>
                <w:rFonts w:cs="Arial"/>
              </w:rPr>
              <w:t>5</w:t>
            </w:r>
            <w:r w:rsidRPr="00C334AD">
              <w:rPr>
                <w:rFonts w:cs="Arial"/>
              </w:rPr>
              <w:t xml:space="preserve"> тыс. человек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  <w:b/>
                <w:bCs/>
              </w:rPr>
            </w:pP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t xml:space="preserve">Плотность населения </w:t>
            </w:r>
            <w:r w:rsidRPr="00C334AD">
              <w:rPr>
                <w:rFonts w:cs="Arial"/>
              </w:rPr>
              <w:t xml:space="preserve">на 1 января </w:t>
            </w:r>
            <w:r w:rsidRPr="00C334AD">
              <w:rPr>
                <w:rFonts w:cs="Arial"/>
              </w:rPr>
              <w:br/>
            </w:r>
            <w:r w:rsidR="000D24BB" w:rsidRPr="00C334AD">
              <w:rPr>
                <w:rFonts w:cs="Arial"/>
                <w:spacing w:val="-2"/>
              </w:rPr>
              <w:t>2022</w:t>
            </w:r>
            <w:r w:rsidR="000D24BB" w:rsidRPr="00C334AD">
              <w:rPr>
                <w:rFonts w:cs="Arial"/>
              </w:rPr>
              <w:t xml:space="preserve"> г</w:t>
            </w:r>
            <w:r w:rsidR="000D24BB" w:rsidRPr="00C334AD">
              <w:rPr>
                <w:rFonts w:cs="Arial"/>
                <w:b/>
                <w:bCs/>
                <w:i/>
                <w:iCs/>
              </w:rPr>
              <w:t>.</w:t>
            </w:r>
            <w:r w:rsidR="000D24BB" w:rsidRPr="00C334AD">
              <w:rPr>
                <w:rFonts w:cs="Arial"/>
              </w:rPr>
              <w:t xml:space="preserve"> </w:t>
            </w:r>
            <w:r w:rsidR="00AE3897" w:rsidRPr="00C334AD">
              <w:rPr>
                <w:rFonts w:cs="Arial"/>
              </w:rPr>
              <w:t>–</w:t>
            </w:r>
            <w:r w:rsidRPr="00C334AD">
              <w:rPr>
                <w:rFonts w:cs="Arial"/>
              </w:rPr>
              <w:t xml:space="preserve"> 45 человек на 1 км</w:t>
            </w:r>
            <w:proofErr w:type="gramStart"/>
            <w:r w:rsidRPr="00C334AD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r w:rsidRPr="00C334AD">
              <w:rPr>
                <w:rFonts w:cs="Arial"/>
              </w:rPr>
              <w:t xml:space="preserve">на юге </w:t>
            </w:r>
            <w:r w:rsidR="00AE6CB1" w:rsidRPr="00C334AD">
              <w:rPr>
                <w:rFonts w:cs="Arial"/>
              </w:rPr>
              <w:t>–</w:t>
            </w:r>
            <w:r w:rsidRPr="00C334AD">
              <w:rPr>
                <w:rFonts w:cs="Arial"/>
              </w:rPr>
              <w:t xml:space="preserve"> с Украиной</w:t>
            </w:r>
          </w:p>
          <w:p w:rsidR="00276155" w:rsidRPr="00C334AD" w:rsidRDefault="00276155" w:rsidP="008F2D74">
            <w:pPr>
              <w:pStyle w:val="Cells"/>
              <w:ind w:right="113" w:firstLine="113"/>
              <w:rPr>
                <w:rFonts w:cs="Arial"/>
                <w:b/>
                <w:bCs/>
              </w:rPr>
            </w:pPr>
          </w:p>
          <w:p w:rsidR="00276155" w:rsidRPr="00C334AD" w:rsidRDefault="00276155" w:rsidP="008F2D74">
            <w:pPr>
              <w:pStyle w:val="Cells"/>
              <w:ind w:right="113" w:firstLine="113"/>
              <w:rPr>
                <w:rFonts w:cs="Arial"/>
                <w:spacing w:val="-3"/>
              </w:rPr>
            </w:pPr>
            <w:r w:rsidRPr="00C334AD">
              <w:rPr>
                <w:rFonts w:cs="Arial"/>
                <w:b/>
                <w:bCs/>
                <w:spacing w:val="-3"/>
              </w:rPr>
              <w:t xml:space="preserve">Самые длинные реки, </w:t>
            </w:r>
            <w:proofErr w:type="gramStart"/>
            <w:r w:rsidRPr="00C334AD">
              <w:rPr>
                <w:rFonts w:cs="Arial"/>
                <w:spacing w:val="-3"/>
              </w:rPr>
              <w:t>км</w:t>
            </w:r>
            <w:proofErr w:type="gramEnd"/>
            <w:r w:rsidRPr="00C334AD">
              <w:rPr>
                <w:rFonts w:cs="Arial"/>
                <w:spacing w:val="-3"/>
              </w:rPr>
              <w:t>:</w:t>
            </w:r>
          </w:p>
          <w:p w:rsidR="00276155" w:rsidRPr="00C334AD" w:rsidRDefault="00276155" w:rsidP="008F2D74">
            <w:pPr>
              <w:pStyle w:val="Cells"/>
              <w:ind w:right="113" w:firstLine="113"/>
              <w:rPr>
                <w:rFonts w:cs="Arial"/>
              </w:rPr>
            </w:pPr>
            <w:r w:rsidRPr="00C334AD">
              <w:rPr>
                <w:rFonts w:cs="Arial"/>
              </w:rPr>
              <w:t>Днепр</w:t>
            </w:r>
          </w:p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r w:rsidRPr="00C334AD">
              <w:rPr>
                <w:rFonts w:cs="Arial"/>
              </w:rPr>
              <w:t>Березина</w:t>
            </w:r>
          </w:p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r w:rsidRPr="00C334AD">
              <w:rPr>
                <w:rFonts w:cs="Arial"/>
              </w:rPr>
              <w:t>Припять</w:t>
            </w:r>
          </w:p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proofErr w:type="spellStart"/>
            <w:r w:rsidRPr="00C334AD">
              <w:rPr>
                <w:rFonts w:cs="Arial"/>
              </w:rPr>
              <w:t>Сож</w:t>
            </w:r>
            <w:proofErr w:type="spellEnd"/>
          </w:p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r w:rsidRPr="00C334AD">
              <w:rPr>
                <w:rFonts w:cs="Arial"/>
              </w:rPr>
              <w:t xml:space="preserve">Неман </w:t>
            </w:r>
          </w:p>
          <w:p w:rsidR="00276155" w:rsidRPr="00C334AD" w:rsidRDefault="00276155" w:rsidP="008F2D74">
            <w:pPr>
              <w:pStyle w:val="Cells"/>
              <w:ind w:firstLine="113"/>
              <w:rPr>
                <w:rFonts w:cs="Arial"/>
              </w:rPr>
            </w:pPr>
            <w:r w:rsidRPr="00C334AD">
              <w:rPr>
                <w:rFonts w:cs="Arial"/>
              </w:rPr>
              <w:t xml:space="preserve">Птичь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B" w:rsidRPr="00C334AD" w:rsidRDefault="00276155" w:rsidP="000D24BB">
            <w:pPr>
              <w:pStyle w:val="Cells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br/>
            </w:r>
            <w:r w:rsidRPr="00C334AD">
              <w:rPr>
                <w:rFonts w:cs="Arial"/>
              </w:rPr>
              <w:br/>
            </w:r>
            <w:r w:rsidRPr="00C334AD">
              <w:rPr>
                <w:rFonts w:cs="Arial"/>
              </w:rPr>
              <w:br/>
            </w:r>
            <w:r w:rsidR="000D24BB" w:rsidRPr="00C334AD">
              <w:rPr>
                <w:rFonts w:cs="Arial"/>
              </w:rPr>
              <w:t>689</w:t>
            </w:r>
          </w:p>
          <w:p w:rsidR="000D24BB" w:rsidRPr="00C334AD" w:rsidRDefault="000D24BB" w:rsidP="000D24BB">
            <w:pPr>
              <w:pStyle w:val="Cells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613</w:t>
            </w:r>
          </w:p>
          <w:p w:rsidR="000D24BB" w:rsidRPr="00C334AD" w:rsidRDefault="000D24BB" w:rsidP="000D24BB">
            <w:pPr>
              <w:pStyle w:val="Cells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495</w:t>
            </w:r>
          </w:p>
          <w:p w:rsidR="000D24BB" w:rsidRPr="00C334AD" w:rsidRDefault="000D24BB" w:rsidP="000D24BB">
            <w:pPr>
              <w:pStyle w:val="Cells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493</w:t>
            </w:r>
          </w:p>
          <w:p w:rsidR="000D24BB" w:rsidRPr="00C334AD" w:rsidRDefault="000D24BB" w:rsidP="000D24BB">
            <w:pPr>
              <w:pStyle w:val="Cells"/>
              <w:ind w:right="170"/>
              <w:jc w:val="right"/>
              <w:rPr>
                <w:rFonts w:cs="Arial"/>
                <w:i/>
                <w:iCs/>
              </w:rPr>
            </w:pPr>
            <w:r w:rsidRPr="00C334AD">
              <w:rPr>
                <w:rFonts w:cs="Arial"/>
              </w:rPr>
              <w:t>431</w:t>
            </w:r>
          </w:p>
          <w:p w:rsidR="00276155" w:rsidRPr="00C334AD" w:rsidRDefault="000D24BB" w:rsidP="000D24BB">
            <w:pPr>
              <w:pStyle w:val="Cells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421</w:t>
            </w:r>
          </w:p>
        </w:tc>
      </w:tr>
      <w:tr w:rsidR="00276155" w:rsidRPr="00175FF6" w:rsidTr="00311DEF">
        <w:trPr>
          <w:trHeight w:val="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br/>
              <w:t xml:space="preserve">Наибольшая протяженность, </w:t>
            </w:r>
            <w:proofErr w:type="gramStart"/>
            <w:r w:rsidRPr="00C334AD">
              <w:rPr>
                <w:rFonts w:cs="Arial"/>
              </w:rPr>
              <w:t>км</w:t>
            </w:r>
            <w:proofErr w:type="gramEnd"/>
            <w:r w:rsidRPr="00C334AD">
              <w:rPr>
                <w:rFonts w:cs="Arial"/>
              </w:rPr>
              <w:t>:</w:t>
            </w:r>
          </w:p>
          <w:p w:rsidR="00276155" w:rsidRPr="00C334AD" w:rsidRDefault="00AE3897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</w:rPr>
              <w:t>в меридиональном направлении –</w:t>
            </w:r>
            <w:r w:rsidR="00276155" w:rsidRPr="00C334AD">
              <w:rPr>
                <w:rFonts w:cs="Arial"/>
              </w:rPr>
              <w:t xml:space="preserve"> 560</w:t>
            </w:r>
          </w:p>
          <w:p w:rsidR="00276155" w:rsidRPr="00C334AD" w:rsidRDefault="00AE3897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</w:rPr>
              <w:t>в широтном направлении –</w:t>
            </w:r>
            <w:r w:rsidR="00276155" w:rsidRPr="00C334AD">
              <w:rPr>
                <w:rFonts w:cs="Arial"/>
              </w:rPr>
              <w:t xml:space="preserve"> 650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br/>
              <w:t>Наибольшая высота над уровнем моря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  <w:r w:rsidRPr="00C334AD">
              <w:rPr>
                <w:rFonts w:cs="Arial"/>
              </w:rPr>
              <w:t>345 м (гора Дзержинская, Дзержинский район, Минская область)</w:t>
            </w:r>
          </w:p>
          <w:p w:rsidR="00276155" w:rsidRPr="00C334AD" w:rsidRDefault="00276155" w:rsidP="008F2D74">
            <w:pPr>
              <w:pStyle w:val="Cells"/>
              <w:rPr>
                <w:rFonts w:cs="Aria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C334AD" w:rsidRDefault="00276155" w:rsidP="008F2D74">
            <w:pPr>
              <w:pStyle w:val="Cells"/>
              <w:spacing w:before="40"/>
              <w:ind w:left="113" w:right="113" w:firstLine="113"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br/>
              <w:t xml:space="preserve">Самые крупные озера, </w:t>
            </w:r>
            <w:r w:rsidRPr="00C334AD">
              <w:rPr>
                <w:rFonts w:cs="Arial"/>
              </w:rPr>
              <w:t>км</w:t>
            </w:r>
            <w:proofErr w:type="gramStart"/>
            <w:r w:rsidRPr="00C334AD">
              <w:rPr>
                <w:rFonts w:cs="Arial"/>
                <w:position w:val="4"/>
                <w:sz w:val="12"/>
                <w:szCs w:val="12"/>
              </w:rPr>
              <w:t>2</w:t>
            </w:r>
            <w:proofErr w:type="gramEnd"/>
            <w:r w:rsidRPr="00C334AD">
              <w:rPr>
                <w:rFonts w:cs="Arial"/>
                <w:sz w:val="12"/>
                <w:szCs w:val="12"/>
              </w:rPr>
              <w:t>:</w:t>
            </w:r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  <w:r w:rsidRPr="00C334AD">
              <w:rPr>
                <w:rFonts w:cs="Arial"/>
              </w:rPr>
              <w:t>Нарочь</w:t>
            </w:r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  <w:proofErr w:type="spellStart"/>
            <w:r w:rsidRPr="00C334AD">
              <w:rPr>
                <w:rFonts w:cs="Arial"/>
              </w:rPr>
              <w:t>Освейское</w:t>
            </w:r>
            <w:proofErr w:type="spellEnd"/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  <w:r w:rsidRPr="00C334AD">
              <w:rPr>
                <w:rFonts w:cs="Arial"/>
              </w:rPr>
              <w:t>Червоное</w:t>
            </w:r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  <w:proofErr w:type="spellStart"/>
            <w:r w:rsidRPr="00C334AD">
              <w:rPr>
                <w:rFonts w:cs="Arial"/>
              </w:rPr>
              <w:t>Лукомское</w:t>
            </w:r>
            <w:proofErr w:type="spellEnd"/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  <w:proofErr w:type="spellStart"/>
            <w:r w:rsidRPr="00C334AD">
              <w:rPr>
                <w:rFonts w:cs="Arial"/>
              </w:rPr>
              <w:t>Дривяты</w:t>
            </w:r>
            <w:proofErr w:type="spellEnd"/>
          </w:p>
          <w:p w:rsidR="00276155" w:rsidRPr="00C334AD" w:rsidRDefault="00276155" w:rsidP="008F2D74">
            <w:pPr>
              <w:pStyle w:val="Cells"/>
              <w:spacing w:before="24"/>
              <w:ind w:right="113" w:firstLine="113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B" w:rsidRPr="00C334AD" w:rsidRDefault="00276155" w:rsidP="000D24BB">
            <w:pPr>
              <w:pStyle w:val="Cells"/>
              <w:spacing w:before="80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br/>
            </w:r>
            <w:r w:rsidRPr="00C334AD">
              <w:rPr>
                <w:rFonts w:cs="Arial"/>
              </w:rPr>
              <w:br/>
            </w:r>
            <w:r w:rsidR="000D24BB" w:rsidRPr="00C334AD">
              <w:rPr>
                <w:rFonts w:cs="Arial"/>
              </w:rPr>
              <w:t>79,6</w:t>
            </w:r>
          </w:p>
          <w:p w:rsidR="000D24BB" w:rsidRPr="00C334AD" w:rsidRDefault="000D24BB" w:rsidP="000D24BB">
            <w:pPr>
              <w:pStyle w:val="Cells"/>
              <w:spacing w:before="48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57,1</w:t>
            </w:r>
          </w:p>
          <w:p w:rsidR="000D24BB" w:rsidRPr="00C334AD" w:rsidRDefault="000D24BB" w:rsidP="000D24BB">
            <w:pPr>
              <w:pStyle w:val="Cells"/>
              <w:spacing w:before="48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40,8</w:t>
            </w:r>
          </w:p>
          <w:p w:rsidR="000D24BB" w:rsidRPr="00C334AD" w:rsidRDefault="000D24BB" w:rsidP="000D24BB">
            <w:pPr>
              <w:pStyle w:val="Cells"/>
              <w:spacing w:before="24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37,7</w:t>
            </w:r>
          </w:p>
          <w:p w:rsidR="00276155" w:rsidRPr="00C334AD" w:rsidRDefault="000D24BB" w:rsidP="000D24BB">
            <w:pPr>
              <w:pStyle w:val="Cells"/>
              <w:spacing w:before="24"/>
              <w:ind w:right="170"/>
              <w:jc w:val="right"/>
              <w:rPr>
                <w:rFonts w:cs="Arial"/>
              </w:rPr>
            </w:pPr>
            <w:r w:rsidRPr="00C334AD">
              <w:rPr>
                <w:rFonts w:cs="Arial"/>
              </w:rPr>
              <w:t>36,1</w:t>
            </w:r>
          </w:p>
        </w:tc>
      </w:tr>
      <w:tr w:rsidR="00276155" w:rsidRPr="00175FF6" w:rsidTr="00311DEF">
        <w:trPr>
          <w:trHeight w:val="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C334AD" w:rsidRDefault="00276155" w:rsidP="00B7195C">
            <w:pPr>
              <w:pStyle w:val="Cells"/>
              <w:suppressAutoHyphens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t>Самая низкая местность над уровнем моря</w:t>
            </w:r>
            <w:r w:rsidR="00AE3897" w:rsidRPr="00C334AD">
              <w:rPr>
                <w:rFonts w:cs="Arial"/>
              </w:rPr>
              <w:t xml:space="preserve"> 80–</w:t>
            </w:r>
            <w:r w:rsidRPr="00C334AD">
              <w:rPr>
                <w:rFonts w:cs="Arial"/>
              </w:rPr>
              <w:t>90 м (долина р. Неман, Гродненская область)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B" w:rsidRPr="00C334AD" w:rsidRDefault="00276155" w:rsidP="000D24BB">
            <w:pPr>
              <w:pStyle w:val="Cells"/>
              <w:spacing w:before="2"/>
              <w:ind w:left="113"/>
              <w:rPr>
                <w:rFonts w:cs="Arial"/>
              </w:rPr>
            </w:pPr>
            <w:r w:rsidRPr="00C334AD">
              <w:rPr>
                <w:rFonts w:cs="Arial"/>
                <w:b/>
                <w:bCs/>
              </w:rPr>
              <w:t xml:space="preserve">Средняя температура </w:t>
            </w:r>
            <w:r w:rsidR="000D24BB" w:rsidRPr="00C334AD">
              <w:rPr>
                <w:rFonts w:cs="Arial"/>
              </w:rPr>
              <w:t>в 2021 г.:</w:t>
            </w:r>
          </w:p>
          <w:p w:rsidR="00B7195C" w:rsidRPr="00B7195C" w:rsidRDefault="00B7195C" w:rsidP="00B7195C">
            <w:pPr>
              <w:pStyle w:val="Cells"/>
              <w:spacing w:before="24"/>
              <w:ind w:left="113"/>
              <w:rPr>
                <w:rFonts w:cs="Arial"/>
              </w:rPr>
            </w:pPr>
            <w:r w:rsidRPr="00B7195C">
              <w:rPr>
                <w:rFonts w:cs="Arial"/>
              </w:rPr>
              <w:t xml:space="preserve">январь  -4,1 </w:t>
            </w:r>
            <w:r w:rsidRPr="00B7195C">
              <w:rPr>
                <w:rFonts w:cs="Arial"/>
                <w:sz w:val="14"/>
                <w:szCs w:val="14"/>
              </w:rPr>
              <w:t>°</w:t>
            </w:r>
            <w:r w:rsidRPr="00B7195C">
              <w:rPr>
                <w:rFonts w:cs="Arial"/>
              </w:rPr>
              <w:t>C;</w:t>
            </w:r>
          </w:p>
          <w:p w:rsidR="00276155" w:rsidRPr="00C334AD" w:rsidRDefault="00B7195C" w:rsidP="00B7195C">
            <w:pPr>
              <w:pStyle w:val="Cells"/>
              <w:spacing w:before="24"/>
              <w:ind w:left="113"/>
              <w:rPr>
                <w:rFonts w:cs="Arial"/>
              </w:rPr>
            </w:pPr>
            <w:r w:rsidRPr="00B7195C">
              <w:rPr>
                <w:rFonts w:cs="Arial"/>
              </w:rPr>
              <w:t>июль  +22,5</w:t>
            </w:r>
            <w:r w:rsidRPr="00B7195C">
              <w:rPr>
                <w:rFonts w:cs="Arial"/>
                <w:lang w:val="en-US"/>
              </w:rPr>
              <w:t xml:space="preserve"> </w:t>
            </w:r>
            <w:r w:rsidRPr="00B7195C">
              <w:rPr>
                <w:rFonts w:cs="Arial"/>
                <w:sz w:val="14"/>
                <w:szCs w:val="14"/>
              </w:rPr>
              <w:t>°</w:t>
            </w:r>
            <w:r w:rsidRPr="00B7195C">
              <w:rPr>
                <w:rFonts w:cs="Arial"/>
              </w:rPr>
              <w:t>C</w:t>
            </w:r>
          </w:p>
        </w:tc>
      </w:tr>
      <w:tr w:rsidR="00276155" w:rsidRPr="00175FF6" w:rsidTr="00311DEF">
        <w:trPr>
          <w:trHeight w:val="60"/>
        </w:trPr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55" w:rsidRPr="00FD31E2" w:rsidRDefault="00276155" w:rsidP="00AE3897">
            <w:pPr>
              <w:pStyle w:val="Cells"/>
              <w:spacing w:before="240" w:after="120"/>
              <w:ind w:firstLine="284"/>
              <w:jc w:val="both"/>
              <w:rPr>
                <w:rFonts w:cs="Arial"/>
              </w:rPr>
            </w:pPr>
            <w:r w:rsidRPr="00FD31E2">
              <w:rPr>
                <w:rFonts w:cs="Arial"/>
              </w:rPr>
              <w:t xml:space="preserve">Республика Беларусь занимает 13-е место среди европейских государств </w:t>
            </w:r>
            <w:r w:rsidR="00AE3897">
              <w:rPr>
                <w:rFonts w:cs="Arial"/>
              </w:rPr>
              <w:br/>
            </w:r>
            <w:r w:rsidRPr="00FD31E2">
              <w:rPr>
                <w:rFonts w:cs="Arial"/>
              </w:rPr>
              <w:t xml:space="preserve">по территории и </w:t>
            </w:r>
            <w:r w:rsidR="003134B7" w:rsidRPr="00FD31E2">
              <w:rPr>
                <w:rFonts w:cs="Arial"/>
              </w:rPr>
              <w:t>18</w:t>
            </w:r>
            <w:r w:rsidRPr="00FD31E2">
              <w:rPr>
                <w:rFonts w:cs="Arial"/>
              </w:rPr>
              <w:t>-е место по численности населения.</w:t>
            </w:r>
          </w:p>
        </w:tc>
      </w:tr>
    </w:tbl>
    <w:p w:rsidR="00C334AD" w:rsidRDefault="00C334AD" w:rsidP="001F13DF">
      <w:pPr>
        <w:pStyle w:val="ZAGG1"/>
        <w:rPr>
          <w:b w:val="0"/>
          <w:bCs w:val="0"/>
          <w:caps w:val="0"/>
          <w:color w:val="auto"/>
          <w:spacing w:val="-2"/>
          <w:sz w:val="12"/>
          <w:szCs w:val="20"/>
        </w:rPr>
      </w:pPr>
      <w:bookmarkStart w:id="0" w:name="_GoBack"/>
      <w:bookmarkEnd w:id="0"/>
    </w:p>
    <w:sectPr w:rsidR="00C334AD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880B-98D3-46E5-8850-04ABA6F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3</cp:revision>
  <cp:lastPrinted>2022-12-12T12:48:00Z</cp:lastPrinted>
  <dcterms:created xsi:type="dcterms:W3CDTF">2022-12-13T07:44:00Z</dcterms:created>
  <dcterms:modified xsi:type="dcterms:W3CDTF">2022-12-13T07:45:00Z</dcterms:modified>
</cp:coreProperties>
</file>