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E" w:rsidRPr="00C334AD" w:rsidRDefault="00F42DFE" w:rsidP="00F42DFE">
      <w:pPr>
        <w:pStyle w:val="ZAGG"/>
        <w:spacing w:after="60"/>
        <w:rPr>
          <w:rStyle w:val="ZAGG2"/>
          <w:color w:val="auto"/>
        </w:rPr>
      </w:pPr>
      <w:r w:rsidRPr="00C334AD">
        <w:rPr>
          <w:bCs w:val="0"/>
          <w:caps w:val="0"/>
          <w:color w:val="auto"/>
        </w:rPr>
        <w:t>1.2</w:t>
      </w:r>
      <w:r w:rsidRPr="00C334AD">
        <w:rPr>
          <w:rStyle w:val="ZAGG2"/>
          <w:color w:val="auto"/>
        </w:rPr>
        <w:t>.</w:t>
      </w:r>
      <w:r w:rsidRPr="00C334AD">
        <w:rPr>
          <w:rStyle w:val="ZAGG2"/>
          <w:b/>
          <w:color w:val="auto"/>
        </w:rPr>
        <w:t xml:space="preserve"> АДМИНИСТРАТИВНО-ТЕРРИТОРИАЛЬНОЕ ДЕЛЕНИЕ </w:t>
      </w:r>
      <w:r w:rsidRPr="00C334AD">
        <w:rPr>
          <w:rStyle w:val="ZAGG2"/>
          <w:b/>
          <w:color w:val="auto"/>
        </w:rPr>
        <w:br/>
        <w:t xml:space="preserve">РЕСПУБЛИКИ БЕЛАРУСЬ </w:t>
      </w:r>
      <w:r w:rsidRPr="00C334AD">
        <w:rPr>
          <w:caps w:val="0"/>
          <w:color w:val="auto"/>
        </w:rPr>
        <w:t>на 1 января 2022 г.</w:t>
      </w:r>
      <w:r w:rsidRPr="00C334AD">
        <w:rPr>
          <w:rStyle w:val="ZAGG2"/>
          <w:color w:val="auto"/>
        </w:rPr>
        <w:t xml:space="preserve"> </w:t>
      </w:r>
      <w:r w:rsidRPr="00C334AD">
        <w:rPr>
          <w:rStyle w:val="ZAGG2"/>
          <w:color w:val="auto"/>
          <w:vertAlign w:val="superscript"/>
        </w:rPr>
        <w:t>1)</w:t>
      </w:r>
    </w:p>
    <w:tbl>
      <w:tblPr>
        <w:tblW w:w="349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8"/>
        <w:gridCol w:w="850"/>
      </w:tblGrid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left="57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Районы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left="57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Города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left="57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left="22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 xml:space="preserve">в том числе республиканского </w:t>
            </w:r>
            <w:r w:rsidRPr="00C334AD">
              <w:rPr>
                <w:rFonts w:ascii="Arial" w:hAnsi="Arial" w:cs="Arial"/>
                <w:sz w:val="16"/>
                <w:szCs w:val="16"/>
              </w:rPr>
              <w:br/>
              <w:t>и областного подчинения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left="57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Районы в городах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left="57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Поселки городского типа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8</w:t>
            </w:r>
            <w:r w:rsidRPr="00C334A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left="57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Сельские населенные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23 027</w:t>
            </w: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left="57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pStyle w:val="Noparagraphstyle"/>
              <w:spacing w:line="240" w:lineRule="auto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42DFE" w:rsidRPr="00C334AD" w:rsidTr="00D15E47">
        <w:trPr>
          <w:trHeight w:val="60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Сельские советы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DFE" w:rsidRPr="00C334AD" w:rsidRDefault="00F42DFE" w:rsidP="00D15E47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34AD">
              <w:rPr>
                <w:rFonts w:ascii="Arial" w:hAnsi="Arial" w:cs="Arial"/>
                <w:sz w:val="16"/>
                <w:szCs w:val="16"/>
              </w:rPr>
              <w:t>1 150</w:t>
            </w:r>
          </w:p>
        </w:tc>
      </w:tr>
    </w:tbl>
    <w:p w:rsidR="00F42DFE" w:rsidRPr="00C334AD" w:rsidRDefault="00F42DFE" w:rsidP="00F42DFE">
      <w:pPr>
        <w:pStyle w:val="a7"/>
        <w:rPr>
          <w:rFonts w:ascii="Arial" w:hAnsi="Arial" w:cs="Arial"/>
          <w:sz w:val="12"/>
          <w:vertAlign w:val="superscript"/>
        </w:rPr>
      </w:pPr>
    </w:p>
    <w:p w:rsidR="00F42DFE" w:rsidRPr="00C334AD" w:rsidRDefault="00F42DFE" w:rsidP="00F42DFE">
      <w:pPr>
        <w:pStyle w:val="a7"/>
        <w:rPr>
          <w:rFonts w:ascii="Arial" w:hAnsi="Arial" w:cs="Arial"/>
          <w:sz w:val="12"/>
        </w:rPr>
      </w:pPr>
    </w:p>
    <w:p w:rsidR="00F42DFE" w:rsidRPr="00C334AD" w:rsidRDefault="00F42DFE" w:rsidP="00F42DFE">
      <w:pPr>
        <w:pStyle w:val="a7"/>
        <w:rPr>
          <w:rFonts w:ascii="Arial" w:hAnsi="Arial" w:cs="Arial"/>
          <w:sz w:val="12"/>
        </w:rPr>
      </w:pPr>
    </w:p>
    <w:p w:rsidR="00F42DFE" w:rsidRPr="00FC0DC6" w:rsidRDefault="00F42DFE" w:rsidP="00F42DFE">
      <w:pPr>
        <w:ind w:firstLine="283"/>
        <w:jc w:val="both"/>
        <w:rPr>
          <w:rFonts w:ascii="Arial" w:hAnsi="Arial" w:cs="Arial"/>
          <w:sz w:val="16"/>
          <w:szCs w:val="16"/>
        </w:rPr>
      </w:pPr>
      <w:r w:rsidRPr="00C334AD">
        <w:rPr>
          <w:rFonts w:ascii="Arial" w:hAnsi="Arial" w:cs="Arial"/>
          <w:sz w:val="16"/>
          <w:szCs w:val="16"/>
        </w:rPr>
        <w:t xml:space="preserve">На территории Республики Беларусь на 1 января 2022 г. насчитывалось </w:t>
      </w:r>
      <w:r>
        <w:rPr>
          <w:rFonts w:ascii="Arial" w:hAnsi="Arial" w:cs="Arial"/>
          <w:sz w:val="16"/>
          <w:szCs w:val="16"/>
        </w:rPr>
        <w:br/>
      </w:r>
      <w:r w:rsidRPr="00C334AD">
        <w:rPr>
          <w:rFonts w:ascii="Arial" w:hAnsi="Arial" w:cs="Arial"/>
          <w:sz w:val="16"/>
          <w:szCs w:val="16"/>
        </w:rPr>
        <w:t xml:space="preserve">13 </w:t>
      </w:r>
      <w:r>
        <w:rPr>
          <w:rFonts w:ascii="Arial" w:hAnsi="Arial" w:cs="Arial"/>
          <w:sz w:val="16"/>
          <w:szCs w:val="16"/>
        </w:rPr>
        <w:t>го</w:t>
      </w:r>
      <w:r w:rsidRPr="00C334AD">
        <w:rPr>
          <w:rFonts w:ascii="Arial" w:hAnsi="Arial" w:cs="Arial"/>
          <w:sz w:val="16"/>
          <w:szCs w:val="16"/>
        </w:rPr>
        <w:t xml:space="preserve">родов с численностью населения свыше 100 тыс. человек: </w:t>
      </w:r>
      <w:proofErr w:type="gramStart"/>
      <w:r w:rsidRPr="00C334AD">
        <w:rPr>
          <w:rFonts w:ascii="Arial" w:hAnsi="Arial" w:cs="Arial"/>
          <w:sz w:val="16"/>
          <w:szCs w:val="16"/>
        </w:rPr>
        <w:t>Минск (1 997),</w:t>
      </w:r>
      <w:r w:rsidRPr="00C334AD">
        <w:rPr>
          <w:rFonts w:ascii="Arial" w:hAnsi="Arial" w:cs="Arial"/>
          <w:sz w:val="16"/>
          <w:szCs w:val="16"/>
        </w:rPr>
        <w:br/>
        <w:t xml:space="preserve">Гомель (504), Витебск (360), </w:t>
      </w:r>
      <w:r w:rsidRPr="00C84CD1">
        <w:rPr>
          <w:rFonts w:ascii="Arial" w:hAnsi="Arial" w:cs="Arial"/>
          <w:sz w:val="16"/>
          <w:szCs w:val="16"/>
        </w:rPr>
        <w:t>Гродно (357), Могилев (355</w:t>
      </w:r>
      <w:r w:rsidRPr="00C334AD">
        <w:rPr>
          <w:rFonts w:ascii="Arial" w:hAnsi="Arial" w:cs="Arial"/>
          <w:sz w:val="16"/>
          <w:szCs w:val="16"/>
        </w:rPr>
        <w:t xml:space="preserve">), Брест (341), Бобруйск (210), </w:t>
      </w:r>
      <w:r w:rsidRPr="00C334AD">
        <w:rPr>
          <w:rFonts w:ascii="Arial" w:hAnsi="Arial" w:cs="Arial"/>
          <w:sz w:val="16"/>
          <w:szCs w:val="16"/>
        </w:rPr>
        <w:br/>
        <w:t xml:space="preserve">Барановичи (173), Борисов (138), Пинск (125), Орша (105), Мозырь (105), </w:t>
      </w:r>
      <w:r w:rsidRPr="00C334AD">
        <w:rPr>
          <w:rFonts w:ascii="Arial" w:hAnsi="Arial" w:cs="Arial"/>
          <w:sz w:val="16"/>
          <w:szCs w:val="16"/>
        </w:rPr>
        <w:br/>
      </w:r>
      <w:r w:rsidRPr="00884523">
        <w:rPr>
          <w:rFonts w:ascii="Arial" w:hAnsi="Arial" w:cs="Arial"/>
          <w:sz w:val="16"/>
          <w:szCs w:val="16"/>
        </w:rPr>
        <w:t>Лида (10</w:t>
      </w:r>
      <w:r w:rsidRPr="00FC0DC6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).</w:t>
      </w:r>
      <w:proofErr w:type="gramEnd"/>
    </w:p>
    <w:p w:rsidR="00F42DFE" w:rsidRPr="00884523" w:rsidRDefault="00F42DFE" w:rsidP="00F42DFE">
      <w:pPr>
        <w:pStyle w:val="a7"/>
        <w:rPr>
          <w:rFonts w:ascii="Arial" w:hAnsi="Arial" w:cs="Arial"/>
          <w:sz w:val="12"/>
        </w:rPr>
      </w:pPr>
    </w:p>
    <w:p w:rsidR="00F42DFE" w:rsidRPr="00884523" w:rsidRDefault="00F42DFE" w:rsidP="00F42DFE">
      <w:pPr>
        <w:pStyle w:val="a7"/>
        <w:rPr>
          <w:rFonts w:ascii="Arial" w:hAnsi="Arial" w:cs="Arial"/>
          <w:sz w:val="12"/>
        </w:rPr>
      </w:pPr>
    </w:p>
    <w:p w:rsidR="00F42DFE" w:rsidRPr="00884523" w:rsidRDefault="00F42DFE" w:rsidP="00F42DFE">
      <w:pPr>
        <w:pStyle w:val="Noparagraphstyle"/>
        <w:rPr>
          <w:rFonts w:ascii="Arial" w:hAnsi="Arial" w:cs="Arial"/>
          <w:color w:val="auto"/>
          <w:sz w:val="16"/>
          <w:szCs w:val="16"/>
        </w:rPr>
      </w:pPr>
      <w:r w:rsidRPr="00884523">
        <w:rPr>
          <w:rFonts w:ascii="Arial" w:hAnsi="Arial" w:cs="Arial"/>
          <w:color w:val="auto"/>
          <w:sz w:val="16"/>
          <w:szCs w:val="16"/>
        </w:rPr>
        <w:t>___________</w:t>
      </w:r>
    </w:p>
    <w:p w:rsidR="00F42DFE" w:rsidRPr="00175FF6" w:rsidRDefault="00F42DFE" w:rsidP="00F42DFE">
      <w:pPr>
        <w:pStyle w:val="a7"/>
        <w:spacing w:before="60"/>
        <w:ind w:left="96" w:hanging="96"/>
        <w:jc w:val="both"/>
        <w:rPr>
          <w:rFonts w:ascii="Arial" w:hAnsi="Arial" w:cs="Arial"/>
          <w:sz w:val="12"/>
        </w:rPr>
      </w:pPr>
      <w:r w:rsidRPr="00884523">
        <w:rPr>
          <w:rFonts w:ascii="Arial" w:hAnsi="Arial" w:cs="Arial"/>
          <w:sz w:val="12"/>
          <w:vertAlign w:val="superscript"/>
        </w:rPr>
        <w:t>1)</w:t>
      </w:r>
      <w:r>
        <w:rPr>
          <w:rFonts w:ascii="Arial" w:hAnsi="Arial" w:cs="Arial"/>
          <w:sz w:val="12"/>
        </w:rPr>
        <w:t> </w:t>
      </w:r>
      <w:r w:rsidRPr="00AE6CB1">
        <w:rPr>
          <w:rFonts w:ascii="Arial" w:hAnsi="Arial" w:cs="Arial"/>
          <w:spacing w:val="-2"/>
          <w:sz w:val="12"/>
        </w:rPr>
        <w:t>По данным Научно-производственного государственного республиканского унитарного предприятия «Национальное</w:t>
      </w:r>
      <w:r w:rsidRPr="00884523">
        <w:rPr>
          <w:rFonts w:ascii="Arial" w:hAnsi="Arial" w:cs="Arial"/>
          <w:sz w:val="12"/>
        </w:rPr>
        <w:t xml:space="preserve"> кадастровое агентство» Государственного комитета по имуществу Республики Беларусь.</w:t>
      </w:r>
    </w:p>
    <w:p w:rsidR="00C334AD" w:rsidRPr="00F42DFE" w:rsidRDefault="00C334AD" w:rsidP="00F42DFE">
      <w:bookmarkStart w:id="0" w:name="_GoBack"/>
      <w:bookmarkEnd w:id="0"/>
    </w:p>
    <w:sectPr w:rsidR="00C334AD" w:rsidRPr="00F42DFE" w:rsidSect="007C0B57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1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4"/>
      <w:gridCol w:w="567"/>
    </w:tblGrid>
    <w:tr w:rsidR="002B3F3C" w:rsidTr="009845B3">
      <w:trPr>
        <w:jc w:val="right"/>
      </w:trPr>
      <w:tc>
        <w:tcPr>
          <w:tcW w:w="6004" w:type="dxa"/>
          <w:vAlign w:val="center"/>
        </w:tcPr>
        <w:p w:rsidR="002B3F3C" w:rsidRPr="003D5D20" w:rsidRDefault="002B3F3C" w:rsidP="00DB58EE">
          <w:pPr>
            <w:pStyle w:val="a7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7" w:type="dxa"/>
          <w:vAlign w:val="center"/>
        </w:tcPr>
        <w:p w:rsidR="002B3F3C" w:rsidRDefault="002B3F3C" w:rsidP="00A400B5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23</w:t>
          </w:r>
          <w:r>
            <w:rPr>
              <w:rStyle w:val="ac"/>
            </w:rPr>
            <w:fldChar w:fldCharType="end"/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2DFE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88D1-4933-453E-98D1-71C1EFB8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5</cp:revision>
  <cp:lastPrinted>2022-12-12T12:48:00Z</cp:lastPrinted>
  <dcterms:created xsi:type="dcterms:W3CDTF">2022-12-13T07:44:00Z</dcterms:created>
  <dcterms:modified xsi:type="dcterms:W3CDTF">2022-12-13T07:48:00Z</dcterms:modified>
</cp:coreProperties>
</file>