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EC" w:rsidRPr="00C334AD" w:rsidRDefault="00BE63EC" w:rsidP="00BE63EC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  <w:r w:rsidRPr="00C334AD">
        <w:rPr>
          <w:rFonts w:ascii="Arial" w:hAnsi="Arial" w:cs="Arial"/>
          <w:b/>
          <w:bCs/>
          <w:caps/>
          <w:sz w:val="16"/>
          <w:szCs w:val="16"/>
        </w:rPr>
        <w:t>1.5. МУНИЦИПАЛЬНЫЕ ОБРАЗОВАНИЯ</w:t>
      </w:r>
      <w:proofErr w:type="gramStart"/>
      <w:r w:rsidRPr="00C334AD">
        <w:rPr>
          <w:rFonts w:ascii="Arial" w:hAnsi="Arial" w:cs="Arial"/>
          <w:b/>
          <w:bCs/>
          <w:caps/>
          <w:sz w:val="16"/>
          <w:szCs w:val="16"/>
          <w:vertAlign w:val="superscript"/>
        </w:rPr>
        <w:t>1</w:t>
      </w:r>
      <w:proofErr w:type="gramEnd"/>
      <w:r w:rsidRPr="00C334AD">
        <w:rPr>
          <w:rFonts w:ascii="Arial" w:hAnsi="Arial" w:cs="Arial"/>
          <w:b/>
          <w:bCs/>
          <w:caps/>
          <w:sz w:val="16"/>
          <w:szCs w:val="16"/>
          <w:vertAlign w:val="superscript"/>
        </w:rPr>
        <w:t>)</w:t>
      </w:r>
      <w:r>
        <w:rPr>
          <w:rFonts w:ascii="Arial" w:hAnsi="Arial" w:cs="Arial"/>
          <w:b/>
          <w:bCs/>
          <w:caps/>
          <w:sz w:val="16"/>
          <w:szCs w:val="16"/>
          <w:vertAlign w:val="superscript"/>
        </w:rPr>
        <w:t>; 2)</w:t>
      </w:r>
      <w:r w:rsidRPr="00C334AD">
        <w:rPr>
          <w:rFonts w:ascii="Arial" w:hAnsi="Arial" w:cs="Arial"/>
          <w:b/>
          <w:bCs/>
          <w:caps/>
          <w:sz w:val="16"/>
          <w:szCs w:val="16"/>
        </w:rPr>
        <w:br/>
      </w:r>
      <w:r w:rsidRPr="00C334AD">
        <w:rPr>
          <w:rFonts w:ascii="Arial" w:hAnsi="Arial" w:cs="Arial"/>
          <w:b/>
          <w:bCs/>
          <w:sz w:val="16"/>
          <w:szCs w:val="16"/>
        </w:rPr>
        <w:t>на 1 января 2022 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4"/>
        <w:gridCol w:w="1707"/>
      </w:tblGrid>
      <w:tr w:rsidR="00BE63EC" w:rsidRPr="00C334AD" w:rsidTr="00D15E47">
        <w:trPr>
          <w:jc w:val="center"/>
        </w:trPr>
        <w:tc>
          <w:tcPr>
            <w:tcW w:w="4864" w:type="dxa"/>
            <w:shd w:val="clear" w:color="auto" w:fill="auto"/>
            <w:vAlign w:val="bottom"/>
          </w:tcPr>
          <w:p w:rsidR="00BE63EC" w:rsidRPr="00C334AD" w:rsidRDefault="00BE63EC" w:rsidP="00D15E47">
            <w:pPr>
              <w:pStyle w:val="af4"/>
              <w:spacing w:before="24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334AD">
              <w:rPr>
                <w:rFonts w:ascii="Arial" w:hAnsi="Arial" w:cs="Arial"/>
                <w:b/>
                <w:bCs/>
                <w:sz w:val="16"/>
                <w:szCs w:val="16"/>
              </w:rPr>
              <w:t>Всего муниципальных образований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BE63EC" w:rsidRPr="00C334AD" w:rsidRDefault="00BE63EC" w:rsidP="00D15E47">
            <w:pPr>
              <w:spacing w:before="240"/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34AD">
              <w:rPr>
                <w:rFonts w:ascii="Arial" w:hAnsi="Arial" w:cs="Arial"/>
                <w:b/>
                <w:sz w:val="16"/>
                <w:szCs w:val="16"/>
              </w:rPr>
              <w:t>19 569</w:t>
            </w:r>
          </w:p>
        </w:tc>
      </w:tr>
      <w:tr w:rsidR="00BE63EC" w:rsidRPr="00C334AD" w:rsidTr="00D15E47">
        <w:trPr>
          <w:jc w:val="center"/>
        </w:trPr>
        <w:tc>
          <w:tcPr>
            <w:tcW w:w="4864" w:type="dxa"/>
            <w:shd w:val="clear" w:color="auto" w:fill="auto"/>
            <w:vAlign w:val="bottom"/>
          </w:tcPr>
          <w:p w:rsidR="00BE63EC" w:rsidRPr="00C334AD" w:rsidRDefault="00BE63EC" w:rsidP="00D15E47">
            <w:pPr>
              <w:pStyle w:val="af4"/>
              <w:spacing w:before="240" w:beforeAutospacing="0" w:after="0" w:afterAutospacing="0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Муниципальные районы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BE63EC" w:rsidRPr="00C334AD" w:rsidRDefault="00BE63EC" w:rsidP="00D15E47">
            <w:pPr>
              <w:spacing w:before="240"/>
              <w:ind w:right="56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1 537</w:t>
            </w:r>
          </w:p>
        </w:tc>
      </w:tr>
      <w:tr w:rsidR="00BE63EC" w:rsidRPr="00C334AD" w:rsidTr="00D15E47">
        <w:trPr>
          <w:jc w:val="center"/>
        </w:trPr>
        <w:tc>
          <w:tcPr>
            <w:tcW w:w="4864" w:type="dxa"/>
            <w:shd w:val="clear" w:color="auto" w:fill="auto"/>
            <w:vAlign w:val="bottom"/>
          </w:tcPr>
          <w:p w:rsidR="00BE63EC" w:rsidRPr="00C334AD" w:rsidRDefault="00BE63EC" w:rsidP="00D15E47">
            <w:pPr>
              <w:pStyle w:val="af4"/>
              <w:spacing w:before="240" w:beforeAutospacing="0" w:after="0" w:afterAutospacing="0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Муниципальные округа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BE63EC" w:rsidRPr="00C334AD" w:rsidRDefault="00BE63EC" w:rsidP="00D15E47">
            <w:pPr>
              <w:spacing w:before="240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</w:tr>
      <w:tr w:rsidR="00BE63EC" w:rsidRPr="00C334AD" w:rsidTr="00D15E47">
        <w:trPr>
          <w:jc w:val="center"/>
        </w:trPr>
        <w:tc>
          <w:tcPr>
            <w:tcW w:w="4864" w:type="dxa"/>
            <w:shd w:val="clear" w:color="auto" w:fill="auto"/>
            <w:vAlign w:val="bottom"/>
          </w:tcPr>
          <w:p w:rsidR="00BE63EC" w:rsidRPr="00C334AD" w:rsidRDefault="00BE63EC" w:rsidP="00D15E47">
            <w:pPr>
              <w:pStyle w:val="af4"/>
              <w:spacing w:before="240" w:beforeAutospacing="0" w:after="0" w:afterAutospacing="0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Городские округа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BE63EC" w:rsidRPr="00C334AD" w:rsidRDefault="00BE63EC" w:rsidP="00D15E47">
            <w:pPr>
              <w:spacing w:before="240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6</w:t>
            </w:r>
            <w:r w:rsidRPr="00C334A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334A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E63EC" w:rsidRPr="00C334AD" w:rsidTr="00D15E47">
        <w:trPr>
          <w:jc w:val="center"/>
        </w:trPr>
        <w:tc>
          <w:tcPr>
            <w:tcW w:w="4864" w:type="dxa"/>
            <w:shd w:val="clear" w:color="auto" w:fill="auto"/>
            <w:vAlign w:val="bottom"/>
          </w:tcPr>
          <w:p w:rsidR="00BE63EC" w:rsidRPr="00C334AD" w:rsidRDefault="00BE63EC" w:rsidP="00D15E47">
            <w:pPr>
              <w:pStyle w:val="af4"/>
              <w:spacing w:before="240" w:beforeAutospacing="0" w:after="0" w:afterAutospacing="0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Городские округа с внутригородским делением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BE63EC" w:rsidRPr="00C334AD" w:rsidRDefault="00BE63EC" w:rsidP="00D15E47">
            <w:pPr>
              <w:spacing w:before="240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E63EC" w:rsidRPr="00C334AD" w:rsidTr="00D15E47">
        <w:trPr>
          <w:jc w:val="center"/>
        </w:trPr>
        <w:tc>
          <w:tcPr>
            <w:tcW w:w="4864" w:type="dxa"/>
            <w:shd w:val="clear" w:color="auto" w:fill="auto"/>
            <w:vAlign w:val="bottom"/>
          </w:tcPr>
          <w:p w:rsidR="00BE63EC" w:rsidRPr="00C334AD" w:rsidRDefault="00BE63EC" w:rsidP="00D15E47">
            <w:pPr>
              <w:pStyle w:val="af4"/>
              <w:spacing w:before="240" w:beforeAutospacing="0" w:after="0" w:afterAutospacing="0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Внутригородские районы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BE63EC" w:rsidRPr="00C334AD" w:rsidRDefault="00BE63EC" w:rsidP="00D15E47">
            <w:pPr>
              <w:spacing w:before="240"/>
              <w:ind w:right="56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BE63EC" w:rsidRPr="00C334AD" w:rsidTr="00D15E47">
        <w:trPr>
          <w:jc w:val="center"/>
        </w:trPr>
        <w:tc>
          <w:tcPr>
            <w:tcW w:w="4864" w:type="dxa"/>
            <w:shd w:val="clear" w:color="auto" w:fill="auto"/>
            <w:vAlign w:val="bottom"/>
          </w:tcPr>
          <w:p w:rsidR="00BE63EC" w:rsidRPr="00C334AD" w:rsidRDefault="00BE63EC" w:rsidP="00D15E47">
            <w:pPr>
              <w:pStyle w:val="af4"/>
              <w:spacing w:before="240" w:beforeAutospacing="0" w:after="0" w:afterAutospacing="0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Внутригородская территория (внутригородское муниципал</w:t>
            </w:r>
            <w:r w:rsidRPr="00C334AD">
              <w:rPr>
                <w:rFonts w:ascii="Arial" w:hAnsi="Arial" w:cs="Arial"/>
                <w:sz w:val="16"/>
                <w:szCs w:val="16"/>
              </w:rPr>
              <w:t>ь</w:t>
            </w:r>
            <w:r w:rsidRPr="00C334AD">
              <w:rPr>
                <w:rFonts w:ascii="Arial" w:hAnsi="Arial" w:cs="Arial"/>
                <w:sz w:val="16"/>
                <w:szCs w:val="16"/>
              </w:rPr>
              <w:t>ное образование) городов федерального значения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BE63EC" w:rsidRPr="00C334AD" w:rsidRDefault="00BE63EC" w:rsidP="00D15E47">
            <w:pPr>
              <w:spacing w:before="240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2</w:t>
            </w:r>
            <w:r w:rsidRPr="00C334AD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C334A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E63EC" w:rsidRPr="00C334AD" w:rsidTr="00D15E47">
        <w:trPr>
          <w:jc w:val="center"/>
        </w:trPr>
        <w:tc>
          <w:tcPr>
            <w:tcW w:w="4864" w:type="dxa"/>
            <w:shd w:val="clear" w:color="auto" w:fill="auto"/>
            <w:vAlign w:val="bottom"/>
          </w:tcPr>
          <w:p w:rsidR="00BE63EC" w:rsidRPr="00C334AD" w:rsidRDefault="00BE63EC" w:rsidP="00D15E47">
            <w:pPr>
              <w:pStyle w:val="af4"/>
              <w:spacing w:before="240" w:beforeAutospacing="0" w:after="0" w:afterAutospacing="0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Городские поселения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BE63EC" w:rsidRPr="00C334AD" w:rsidRDefault="00BE63EC" w:rsidP="00D15E47">
            <w:pPr>
              <w:spacing w:before="240"/>
              <w:ind w:right="56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1</w:t>
            </w:r>
            <w:r w:rsidRPr="00C334A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334A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</w:tr>
      <w:tr w:rsidR="00BE63EC" w:rsidRPr="00C334AD" w:rsidTr="00D15E47">
        <w:trPr>
          <w:jc w:val="center"/>
        </w:trPr>
        <w:tc>
          <w:tcPr>
            <w:tcW w:w="4864" w:type="dxa"/>
            <w:shd w:val="clear" w:color="auto" w:fill="auto"/>
            <w:vAlign w:val="center"/>
          </w:tcPr>
          <w:p w:rsidR="00BE63EC" w:rsidRPr="00C334AD" w:rsidRDefault="00BE63EC" w:rsidP="00D15E47">
            <w:pPr>
              <w:pStyle w:val="af4"/>
              <w:spacing w:before="240" w:beforeAutospacing="0" w:after="0" w:afterAutospacing="0"/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Сельские поселения</w:t>
            </w:r>
          </w:p>
        </w:tc>
        <w:tc>
          <w:tcPr>
            <w:tcW w:w="1707" w:type="dxa"/>
            <w:shd w:val="clear" w:color="auto" w:fill="auto"/>
            <w:vAlign w:val="bottom"/>
          </w:tcPr>
          <w:p w:rsidR="00BE63EC" w:rsidRPr="00C334AD" w:rsidRDefault="00BE63EC" w:rsidP="00D15E47">
            <w:pPr>
              <w:spacing w:before="240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15 641</w:t>
            </w:r>
          </w:p>
        </w:tc>
      </w:tr>
    </w:tbl>
    <w:p w:rsidR="00BE63EC" w:rsidRPr="00C334AD" w:rsidRDefault="00BE63EC" w:rsidP="00BE63EC">
      <w:pPr>
        <w:spacing w:before="120" w:line="160" w:lineRule="exact"/>
        <w:ind w:firstLine="284"/>
        <w:jc w:val="both"/>
        <w:rPr>
          <w:rFonts w:ascii="Arial" w:hAnsi="Arial" w:cs="Arial"/>
          <w:spacing w:val="-2"/>
          <w:sz w:val="16"/>
          <w:szCs w:val="16"/>
          <w:lang w:val="en-US"/>
        </w:rPr>
      </w:pPr>
    </w:p>
    <w:p w:rsidR="00BE63EC" w:rsidRPr="00C334AD" w:rsidRDefault="00BE63EC" w:rsidP="00BE63EC">
      <w:pPr>
        <w:spacing w:before="120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C334AD">
        <w:rPr>
          <w:rFonts w:ascii="Arial" w:hAnsi="Arial" w:cs="Arial"/>
          <w:spacing w:val="-2"/>
          <w:sz w:val="16"/>
          <w:szCs w:val="16"/>
        </w:rPr>
        <w:t xml:space="preserve">На территории Российской Федерации на 1 января 2022 г. насчитывалось 15 городов с численностью населения свыше 1 </w:t>
      </w:r>
      <w:proofErr w:type="gramStart"/>
      <w:r w:rsidRPr="00C334AD">
        <w:rPr>
          <w:rFonts w:ascii="Arial" w:hAnsi="Arial" w:cs="Arial"/>
          <w:spacing w:val="-2"/>
          <w:sz w:val="16"/>
          <w:szCs w:val="16"/>
        </w:rPr>
        <w:t>млн</w:t>
      </w:r>
      <w:proofErr w:type="gramEnd"/>
      <w:r w:rsidRPr="00C334AD">
        <w:rPr>
          <w:rFonts w:ascii="Arial" w:hAnsi="Arial" w:cs="Arial"/>
          <w:spacing w:val="-2"/>
          <w:sz w:val="16"/>
          <w:szCs w:val="16"/>
        </w:rPr>
        <w:t xml:space="preserve"> человек: </w:t>
      </w:r>
      <w:proofErr w:type="gramStart"/>
      <w:r w:rsidRPr="00C334AD">
        <w:rPr>
          <w:rFonts w:ascii="Arial" w:hAnsi="Arial" w:cs="Arial"/>
          <w:spacing w:val="-2"/>
          <w:sz w:val="16"/>
          <w:szCs w:val="16"/>
        </w:rPr>
        <w:t xml:space="preserve">Москва (12,6), Санкт-Петербург (5,4), Новосибирск (1,6), Екатеринбург (1,5), Казань (1,3), Нижний Новгород (1,2), </w:t>
      </w:r>
      <w:r w:rsidRPr="00C334AD">
        <w:rPr>
          <w:rFonts w:ascii="Arial" w:hAnsi="Arial" w:cs="Arial"/>
          <w:spacing w:val="-2"/>
          <w:sz w:val="16"/>
          <w:szCs w:val="16"/>
        </w:rPr>
        <w:br/>
        <w:t xml:space="preserve">Челябинск (1,2), Самара (1,1), Уфа (1,1), Ростов-на-Дону (1,1), Омск (1,1), </w:t>
      </w:r>
      <w:r w:rsidRPr="00C334AD">
        <w:rPr>
          <w:rFonts w:ascii="Arial" w:hAnsi="Arial" w:cs="Arial"/>
          <w:spacing w:val="-2"/>
          <w:sz w:val="16"/>
          <w:szCs w:val="16"/>
        </w:rPr>
        <w:br/>
        <w:t>Красноярск (1,1), Воронеж (1,0), Пермь (1,0), Волгоград (1,0).</w:t>
      </w:r>
      <w:proofErr w:type="gramEnd"/>
    </w:p>
    <w:p w:rsidR="00BE63EC" w:rsidRPr="00884523" w:rsidRDefault="00BE63EC" w:rsidP="00BE63EC">
      <w:pPr>
        <w:spacing w:before="240"/>
        <w:jc w:val="both"/>
        <w:rPr>
          <w:rFonts w:ascii="Arial" w:hAnsi="Arial" w:cs="Arial"/>
          <w:spacing w:val="-2"/>
          <w:sz w:val="12"/>
          <w:szCs w:val="12"/>
        </w:rPr>
      </w:pPr>
      <w:bookmarkStart w:id="0" w:name="_GoBack"/>
      <w:bookmarkEnd w:id="0"/>
      <w:r w:rsidRPr="00884523">
        <w:rPr>
          <w:rFonts w:ascii="Arial" w:hAnsi="Arial" w:cs="Arial"/>
          <w:spacing w:val="-2"/>
          <w:sz w:val="16"/>
          <w:szCs w:val="16"/>
        </w:rPr>
        <w:t>___________</w:t>
      </w:r>
    </w:p>
    <w:p w:rsidR="00BE63EC" w:rsidRDefault="00BE63EC" w:rsidP="00BE63EC">
      <w:pPr>
        <w:pStyle w:val="af4"/>
        <w:spacing w:before="60" w:beforeAutospacing="0" w:after="0" w:afterAutospacing="0"/>
        <w:ind w:left="113" w:hanging="113"/>
        <w:jc w:val="both"/>
        <w:rPr>
          <w:rFonts w:ascii="Arial" w:hAnsi="Arial" w:cs="Arial"/>
          <w:sz w:val="12"/>
          <w:szCs w:val="12"/>
        </w:rPr>
      </w:pPr>
      <w:proofErr w:type="gramStart"/>
      <w:r w:rsidRPr="00884523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 xml:space="preserve"> </w:t>
      </w:r>
      <w:r w:rsidRPr="00884523">
        <w:rPr>
          <w:rFonts w:ascii="Arial" w:hAnsi="Arial" w:cs="Arial"/>
          <w:b/>
          <w:sz w:val="12"/>
          <w:szCs w:val="12"/>
        </w:rPr>
        <w:t>Муниципальное образование</w:t>
      </w:r>
      <w:r w:rsidRPr="00884523">
        <w:rPr>
          <w:rFonts w:ascii="Arial" w:hAnsi="Arial" w:cs="Arial"/>
          <w:sz w:val="12"/>
          <w:szCs w:val="12"/>
        </w:rPr>
        <w:t xml:space="preserve"> в соответствии с Федеральным законом от 6 октября 2003 года № 131-ФЗ </w:t>
      </w:r>
      <w:r>
        <w:rPr>
          <w:rFonts w:ascii="Arial" w:hAnsi="Arial" w:cs="Arial"/>
          <w:sz w:val="12"/>
          <w:szCs w:val="12"/>
        </w:rPr>
        <w:br/>
      </w:r>
      <w:r w:rsidRPr="00884523">
        <w:rPr>
          <w:rFonts w:ascii="Arial" w:hAnsi="Arial" w:cs="Arial"/>
          <w:sz w:val="12"/>
          <w:szCs w:val="12"/>
        </w:rPr>
        <w:t xml:space="preserve">«Об общих принципах организации местного самоуправления в Российской Федерации» (в ред. Федерального </w:t>
      </w:r>
      <w:r>
        <w:rPr>
          <w:rFonts w:ascii="Arial" w:hAnsi="Arial" w:cs="Arial"/>
          <w:sz w:val="12"/>
          <w:szCs w:val="12"/>
        </w:rPr>
        <w:br/>
      </w:r>
      <w:r w:rsidRPr="00884523">
        <w:rPr>
          <w:rFonts w:ascii="Arial" w:hAnsi="Arial" w:cs="Arial"/>
          <w:sz w:val="12"/>
          <w:szCs w:val="12"/>
        </w:rPr>
        <w:t xml:space="preserve">закона от 27.05.2014 № 136-ФЗ) </w:t>
      </w:r>
      <w:r>
        <w:rPr>
          <w:rFonts w:ascii="Arial" w:hAnsi="Arial" w:cs="Arial"/>
          <w:sz w:val="12"/>
          <w:szCs w:val="12"/>
        </w:rPr>
        <w:t>–</w:t>
      </w:r>
      <w:r w:rsidRPr="00884523">
        <w:rPr>
          <w:rFonts w:ascii="Arial" w:hAnsi="Arial" w:cs="Arial"/>
          <w:sz w:val="12"/>
          <w:szCs w:val="12"/>
        </w:rPr>
        <w:t xml:space="preserve"> городское или сельское поселение, </w:t>
      </w:r>
      <w:r w:rsidRPr="00C334AD">
        <w:rPr>
          <w:rFonts w:ascii="Arial" w:hAnsi="Arial" w:cs="Arial"/>
          <w:sz w:val="12"/>
          <w:szCs w:val="12"/>
        </w:rPr>
        <w:t>муниципальный район, муниципальный округ, городской округ, городской округ с внутригородским делением, внутригородской район либо внутригоро</w:t>
      </w:r>
      <w:r w:rsidRPr="00C334AD">
        <w:rPr>
          <w:rFonts w:ascii="Arial" w:hAnsi="Arial" w:cs="Arial"/>
          <w:sz w:val="12"/>
          <w:szCs w:val="12"/>
        </w:rPr>
        <w:t>д</w:t>
      </w:r>
      <w:r w:rsidRPr="00C334AD">
        <w:rPr>
          <w:rFonts w:ascii="Arial" w:hAnsi="Arial" w:cs="Arial"/>
          <w:sz w:val="12"/>
          <w:szCs w:val="12"/>
        </w:rPr>
        <w:t>ская территория города федерального значения.</w:t>
      </w:r>
      <w:proofErr w:type="gramEnd"/>
    </w:p>
    <w:p w:rsidR="00BE63EC" w:rsidRPr="00C84CD1" w:rsidRDefault="00BE63EC" w:rsidP="00BE63EC">
      <w:pPr>
        <w:pStyle w:val="af4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  <w:r w:rsidRPr="00C84CD1">
        <w:rPr>
          <w:rFonts w:ascii="Arial" w:hAnsi="Arial" w:cs="Arial"/>
          <w:sz w:val="12"/>
          <w:szCs w:val="12"/>
          <w:vertAlign w:val="superscript"/>
        </w:rPr>
        <w:t>2)</w:t>
      </w:r>
      <w:r w:rsidRPr="00C84CD1">
        <w:rPr>
          <w:rFonts w:ascii="Arial" w:hAnsi="Arial" w:cs="Arial"/>
          <w:sz w:val="12"/>
          <w:szCs w:val="12"/>
        </w:rPr>
        <w:t xml:space="preserve"> Данные приведены без учета итогов ВПН-2020.</w:t>
      </w:r>
    </w:p>
    <w:p w:rsidR="006332A3" w:rsidRPr="00BE63EC" w:rsidRDefault="006332A3" w:rsidP="00BE63EC"/>
    <w:sectPr w:rsidR="006332A3" w:rsidRPr="00BE63EC" w:rsidSect="007C0B57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C" w:rsidRDefault="002B3F3C">
      <w:r>
        <w:separator/>
      </w:r>
    </w:p>
  </w:endnote>
  <w:endnote w:type="continuationSeparator" w:id="0">
    <w:p w:rsidR="002B3F3C" w:rsidRDefault="002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2B3F3C" w:rsidTr="009845B3">
      <w:trPr>
        <w:jc w:val="right"/>
      </w:trPr>
      <w:tc>
        <w:tcPr>
          <w:tcW w:w="563" w:type="dxa"/>
          <w:vAlign w:val="center"/>
        </w:tcPr>
        <w:p w:rsidR="002B3F3C" w:rsidRDefault="002B3F3C" w:rsidP="00C407CB">
          <w:pPr>
            <w:pStyle w:val="a7"/>
            <w:spacing w:before="60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24</w:t>
          </w:r>
          <w:r>
            <w:rPr>
              <w:rStyle w:val="ac"/>
            </w:rPr>
            <w:fldChar w:fldCharType="end"/>
          </w:r>
        </w:p>
      </w:tc>
      <w:tc>
        <w:tcPr>
          <w:tcW w:w="6014" w:type="dxa"/>
          <w:vAlign w:val="center"/>
        </w:tcPr>
        <w:p w:rsidR="002B3F3C" w:rsidRDefault="002B3F3C" w:rsidP="00DB58EE">
          <w:pPr>
            <w:pStyle w:val="a7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1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4"/>
      <w:gridCol w:w="567"/>
    </w:tblGrid>
    <w:tr w:rsidR="002B3F3C" w:rsidTr="009845B3">
      <w:trPr>
        <w:jc w:val="right"/>
      </w:trPr>
      <w:tc>
        <w:tcPr>
          <w:tcW w:w="6004" w:type="dxa"/>
          <w:vAlign w:val="center"/>
        </w:tcPr>
        <w:p w:rsidR="002B3F3C" w:rsidRPr="003D5D20" w:rsidRDefault="002B3F3C" w:rsidP="00DB58EE">
          <w:pPr>
            <w:pStyle w:val="a7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7" w:type="dxa"/>
          <w:vAlign w:val="center"/>
        </w:tcPr>
        <w:p w:rsidR="002B3F3C" w:rsidRDefault="002B3F3C" w:rsidP="00A400B5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23</w:t>
          </w:r>
          <w:r>
            <w:rPr>
              <w:rStyle w:val="ac"/>
            </w:rPr>
            <w:fldChar w:fldCharType="end"/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C" w:rsidRDefault="002B3F3C">
      <w:r>
        <w:separator/>
      </w:r>
    </w:p>
  </w:footnote>
  <w:footnote w:type="continuationSeparator" w:id="0">
    <w:p w:rsidR="002B3F3C" w:rsidRDefault="002B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 w:rsidP="00C544E8">
    <w:pPr>
      <w:pStyle w:val="a8"/>
      <w:spacing w:line="1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56800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0C8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32A3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2A92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63E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2DFE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7BA9-364F-45EA-9E0E-33FC382B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9</cp:revision>
  <cp:lastPrinted>2022-12-12T12:48:00Z</cp:lastPrinted>
  <dcterms:created xsi:type="dcterms:W3CDTF">2022-12-13T07:44:00Z</dcterms:created>
  <dcterms:modified xsi:type="dcterms:W3CDTF">2022-12-13T07:52:00Z</dcterms:modified>
</cp:coreProperties>
</file>