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D" w:rsidRPr="00884523" w:rsidRDefault="00281FBD" w:rsidP="00281FBD">
      <w:pPr>
        <w:pStyle w:val="ZAGG1"/>
        <w:spacing w:after="60"/>
        <w:rPr>
          <w:color w:val="auto"/>
          <w:vertAlign w:val="superscript"/>
        </w:rPr>
      </w:pPr>
      <w:r w:rsidRPr="00884523">
        <w:rPr>
          <w:color w:val="auto"/>
        </w:rPr>
        <w:t>1.7. Основные социально-экономические показатели России</w:t>
      </w:r>
      <w:proofErr w:type="gramStart"/>
      <w:r w:rsidRPr="00E10E6A">
        <w:rPr>
          <w:color w:val="auto"/>
          <w:vertAlign w:val="superscript"/>
        </w:rPr>
        <w:t>1</w:t>
      </w:r>
      <w:proofErr w:type="gramEnd"/>
      <w:r w:rsidRPr="00E10E6A">
        <w:rPr>
          <w:color w:val="auto"/>
          <w:vertAlign w:val="superscript"/>
        </w:rPr>
        <w:t>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609"/>
        <w:gridCol w:w="609"/>
        <w:gridCol w:w="609"/>
        <w:gridCol w:w="609"/>
        <w:gridCol w:w="608"/>
        <w:gridCol w:w="608"/>
        <w:gridCol w:w="608"/>
      </w:tblGrid>
      <w:tr w:rsidR="00281FBD" w:rsidRPr="00884523" w:rsidTr="00E92CED">
        <w:trPr>
          <w:trHeight w:val="20"/>
          <w:tblHeader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884523" w:rsidRDefault="00281FBD" w:rsidP="00E92C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884523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884523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170F32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70F32">
              <w:rPr>
                <w:rFonts w:ascii="Arial" w:hAnsi="Arial" w:cs="Arial"/>
                <w:spacing w:val="-1"/>
                <w:sz w:val="14"/>
                <w:szCs w:val="14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2021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Численность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населения (на конец года),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143,2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142,9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146,5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146,8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146,7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146,2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145,6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281FBD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bookmarkStart w:id="0" w:name="_Hlk463654743"/>
            <w:r w:rsidRPr="00281FBD">
              <w:rPr>
                <w:rFonts w:ascii="Arial" w:hAnsi="Arial" w:cs="Arial"/>
                <w:sz w:val="14"/>
                <w:szCs w:val="14"/>
              </w:rPr>
              <w:t>Естественный прирост, убыль</w:t>
            </w:r>
            <w:proofErr w:type="gramStart"/>
            <w:r w:rsidRPr="00281FBD">
              <w:rPr>
                <w:rFonts w:ascii="Arial" w:hAnsi="Arial" w:cs="Arial"/>
                <w:sz w:val="14"/>
                <w:szCs w:val="14"/>
              </w:rPr>
              <w:t xml:space="preserve"> (-) </w:t>
            </w:r>
            <w:proofErr w:type="gramEnd"/>
            <w:r w:rsidRPr="00281FBD">
              <w:rPr>
                <w:rFonts w:ascii="Arial" w:hAnsi="Arial" w:cs="Arial"/>
                <w:sz w:val="14"/>
                <w:szCs w:val="14"/>
              </w:rPr>
              <w:t>населения: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-846,6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-239,6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-224,6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-317,2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-702,1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-1 043,3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на 1000 человек населения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-5,9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-1,7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-1,6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-2,2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-4,8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-7,1</w:t>
            </w:r>
          </w:p>
        </w:tc>
      </w:tr>
      <w:bookmarkEnd w:id="0"/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Численность занятых,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71,9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bookmarkStart w:id="1" w:name="_GoBack"/>
        <w:bookmarkEnd w:id="1"/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 xml:space="preserve">Численность безработных,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  <w:t>тыс. человек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5 242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5 544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4 264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3 658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3 465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4 321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3 631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t>Численность безработных, зарегистрированных в органах службы занятости населения</w:t>
            </w:r>
            <w:proofErr w:type="gramStart"/>
            <w:r w:rsidRPr="007E47C8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4</w:t>
            </w:r>
            <w:proofErr w:type="gramEnd"/>
            <w:r w:rsidRPr="007E47C8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t xml:space="preserve">, </w:t>
            </w:r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br/>
              <w:t>тыс. человек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1 830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1 589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1 001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2 773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777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Денежные доходы населения: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 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13 819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32 498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53 153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58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781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532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63 692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70 085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в среднем на душу населения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  <w:t>в месяц, руб.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8 088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18 958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8"/>
                <w:sz w:val="14"/>
                <w:szCs w:val="14"/>
              </w:rPr>
              <w:t>30 254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33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361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35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506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36 240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40 040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E47C8">
              <w:rPr>
                <w:rFonts w:ascii="Arial" w:hAnsi="Arial" w:cs="Arial"/>
                <w:sz w:val="14"/>
                <w:szCs w:val="14"/>
              </w:rPr>
              <w:t>Cреднемесячная</w:t>
            </w:r>
            <w:proofErr w:type="spellEnd"/>
            <w:r w:rsidRPr="007E47C8">
              <w:rPr>
                <w:rFonts w:ascii="Arial" w:hAnsi="Arial" w:cs="Arial"/>
                <w:sz w:val="14"/>
                <w:szCs w:val="14"/>
              </w:rPr>
              <w:t xml:space="preserve"> номинальная начисленная заработная плата работников организаций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z w:val="14"/>
                <w:szCs w:val="14"/>
              </w:rPr>
              <w:t>, руб.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8 555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20 952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34 030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43 724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47 867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51 344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57 244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Средний размер назначенных пенсий, руб.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2 364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7 476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11 986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</w:t>
            </w:r>
            <w:r w:rsidRPr="007E47C8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360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</w:t>
            </w:r>
            <w:r w:rsidRPr="007E47C8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14 986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16 642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7)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Величина прожиточного минимума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  <w:t>(на душу населения)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  <w:t>руб. в месяц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3 018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5 688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9 701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287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890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11 312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11 653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Валовой внутренний продукт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9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21 610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46 309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83 087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103862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109608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  <w:r w:rsidRPr="007E47C8">
              <w:rPr>
                <w:rFonts w:ascii="Arial" w:hAnsi="Arial" w:cs="Arial"/>
                <w:sz w:val="14"/>
                <w:szCs w:val="14"/>
              </w:rPr>
              <w:t> 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390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  <w:r w:rsidRPr="007E47C8">
              <w:rPr>
                <w:rFonts w:ascii="Arial" w:hAnsi="Arial" w:cs="Arial"/>
                <w:sz w:val="14"/>
                <w:szCs w:val="14"/>
              </w:rPr>
              <w:t> 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015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на душу населения, тыс. руб.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150,6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324,2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567,5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07</w:t>
            </w:r>
            <w:r w:rsidRPr="007E47C8">
              <w:rPr>
                <w:rFonts w:ascii="Arial" w:hAnsi="Arial" w:cs="Arial"/>
                <w:sz w:val="14"/>
                <w:szCs w:val="14"/>
              </w:rPr>
              <w:t>,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74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E47C8">
              <w:rPr>
                <w:rFonts w:ascii="Arial" w:hAnsi="Arial" w:cs="Arial"/>
                <w:sz w:val="14"/>
                <w:szCs w:val="14"/>
              </w:rPr>
              <w:t>,8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733,2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898,2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Расходы на конечное потребление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14 438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32 515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58 531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70 705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76 397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76 234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88 875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Валовое накопление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</w:rPr>
              <w:t>,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4 339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10 473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18 403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22 765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24 839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25 123</w:t>
            </w:r>
          </w:p>
        </w:tc>
        <w:tc>
          <w:tcPr>
            <w:tcW w:w="463" w:type="pct"/>
            <w:tcBorders>
              <w:lef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29 376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Основные фонды в экономике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  <w:t xml:space="preserve">по полной учетной стоимости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  <w:t>(на конец года)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41 494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93 186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160 725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210 941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34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7E47C8">
              <w:rPr>
                <w:rFonts w:ascii="Arial" w:hAnsi="Arial" w:cs="Arial"/>
                <w:sz w:val="14"/>
                <w:szCs w:val="14"/>
              </w:rPr>
              <w:t> 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E47C8">
              <w:rPr>
                <w:rFonts w:ascii="Arial" w:hAnsi="Arial" w:cs="Arial"/>
                <w:sz w:val="14"/>
                <w:szCs w:val="14"/>
              </w:rPr>
              <w:t>3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195C">
              <w:rPr>
                <w:rFonts w:ascii="Arial" w:hAnsi="Arial" w:cs="Arial"/>
                <w:sz w:val="14"/>
                <w:szCs w:val="14"/>
              </w:rPr>
              <w:t>3</w:t>
            </w: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  <w:r w:rsidRPr="00B719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192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400 243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Ввод в действие основных фондов,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2 944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6 276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10 721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14 90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509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B719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522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23 151</w:t>
            </w:r>
          </w:p>
        </w:tc>
      </w:tr>
      <w:tr w:rsidR="00281FBD" w:rsidRPr="007E47C8" w:rsidTr="00E92CED">
        <w:tblPrEx>
          <w:tblBorders>
            <w:top w:val="none" w:sz="0" w:space="0" w:color="auto"/>
            <w:bottom w:val="none" w:sz="0" w:space="0" w:color="auto"/>
            <w:insideH w:val="single" w:sz="6" w:space="0" w:color="auto"/>
          </w:tblBorders>
        </w:tblPrEx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Объем отгруженных товаров со</w:t>
            </w:r>
            <w:r w:rsidRPr="007E47C8">
              <w:rPr>
                <w:rFonts w:ascii="Arial" w:hAnsi="Arial" w:cs="Arial"/>
                <w:sz w:val="14"/>
                <w:szCs w:val="14"/>
              </w:rPr>
              <w:t>б</w:t>
            </w:r>
            <w:r w:rsidRPr="007E47C8">
              <w:rPr>
                <w:rFonts w:ascii="Arial" w:hAnsi="Arial" w:cs="Arial"/>
                <w:sz w:val="14"/>
                <w:szCs w:val="14"/>
              </w:rPr>
              <w:t>ственного производства, выпо</w:t>
            </w:r>
            <w:r w:rsidRPr="007E47C8">
              <w:rPr>
                <w:rFonts w:ascii="Arial" w:hAnsi="Arial" w:cs="Arial"/>
                <w:sz w:val="14"/>
                <w:szCs w:val="14"/>
              </w:rPr>
              <w:t>л</w:t>
            </w:r>
            <w:r w:rsidRPr="007E47C8">
              <w:rPr>
                <w:rFonts w:ascii="Arial" w:hAnsi="Arial" w:cs="Arial"/>
                <w:sz w:val="14"/>
                <w:szCs w:val="14"/>
              </w:rPr>
              <w:t>ненных работ и услуг собственн</w:t>
            </w:r>
            <w:r w:rsidRPr="007E47C8">
              <w:rPr>
                <w:rFonts w:ascii="Arial" w:hAnsi="Arial" w:cs="Arial"/>
                <w:sz w:val="14"/>
                <w:szCs w:val="14"/>
              </w:rPr>
              <w:t>ы</w:t>
            </w:r>
            <w:r w:rsidRPr="007E47C8">
              <w:rPr>
                <w:rFonts w:ascii="Arial" w:hAnsi="Arial" w:cs="Arial"/>
                <w:sz w:val="14"/>
                <w:szCs w:val="14"/>
              </w:rPr>
              <w:t>ми силами по видам экономич</w:t>
            </w:r>
            <w:r w:rsidRPr="007E47C8">
              <w:rPr>
                <w:rFonts w:ascii="Arial" w:hAnsi="Arial" w:cs="Arial"/>
                <w:sz w:val="14"/>
                <w:szCs w:val="14"/>
              </w:rPr>
              <w:t>е</w:t>
            </w:r>
            <w:r w:rsidRPr="007E47C8">
              <w:rPr>
                <w:rFonts w:ascii="Arial" w:hAnsi="Arial" w:cs="Arial"/>
                <w:sz w:val="14"/>
                <w:szCs w:val="14"/>
              </w:rPr>
              <w:t>ской деятельности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11)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руб.: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194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324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14 612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23 598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600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47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436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50 018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 xml:space="preserve">62 978 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5 642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5 8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05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B7195C"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6 445</w:t>
            </w:r>
          </w:p>
        </w:tc>
      </w:tr>
      <w:tr w:rsidR="00281FBD" w:rsidRPr="007E47C8" w:rsidTr="00E92CED">
        <w:trPr>
          <w:trHeight w:val="20"/>
        </w:trPr>
        <w:tc>
          <w:tcPr>
            <w:tcW w:w="1758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</w:t>
            </w:r>
            <w:r w:rsidRPr="007E47C8">
              <w:rPr>
                <w:rFonts w:ascii="Arial" w:hAnsi="Arial" w:cs="Arial"/>
                <w:sz w:val="14"/>
                <w:szCs w:val="14"/>
              </w:rPr>
              <w:t>и</w:t>
            </w:r>
            <w:r w:rsidRPr="007E47C8">
              <w:rPr>
                <w:rFonts w:ascii="Arial" w:hAnsi="Arial" w:cs="Arial"/>
                <w:sz w:val="14"/>
                <w:szCs w:val="14"/>
              </w:rPr>
              <w:t>дации загрязнений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186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324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1 704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1 867</w:t>
            </w:r>
          </w:p>
        </w:tc>
      </w:tr>
    </w:tbl>
    <w:p w:rsidR="00281FBD" w:rsidRDefault="00281FBD" w:rsidP="00281FBD">
      <w:pPr>
        <w:jc w:val="right"/>
        <w:rPr>
          <w:rFonts w:ascii="Arial" w:hAnsi="Arial" w:cs="Arial"/>
          <w:sz w:val="14"/>
          <w:szCs w:val="14"/>
        </w:rPr>
      </w:pPr>
    </w:p>
    <w:p w:rsidR="00281FBD" w:rsidRDefault="00281FBD" w:rsidP="00281FBD">
      <w:pPr>
        <w:pageBreakBefore/>
        <w:spacing w:after="60"/>
        <w:jc w:val="right"/>
      </w:pPr>
      <w:r w:rsidRPr="00884523">
        <w:rPr>
          <w:rFonts w:ascii="Arial" w:hAnsi="Arial" w:cs="Arial"/>
          <w:sz w:val="14"/>
          <w:szCs w:val="14"/>
        </w:rPr>
        <w:lastRenderedPageBreak/>
        <w:t>Продолжение табл. 1.7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623"/>
        <w:gridCol w:w="620"/>
        <w:gridCol w:w="620"/>
        <w:gridCol w:w="620"/>
        <w:gridCol w:w="620"/>
        <w:gridCol w:w="620"/>
        <w:gridCol w:w="612"/>
      </w:tblGrid>
      <w:tr w:rsidR="00281FBD" w:rsidRPr="00884523" w:rsidTr="00E92CED">
        <w:trPr>
          <w:trHeight w:val="20"/>
        </w:trPr>
        <w:tc>
          <w:tcPr>
            <w:tcW w:w="170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FF1A39" w:rsidRDefault="00281FBD" w:rsidP="00E92C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2021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Продукция сельского хозяйства,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1 381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2 462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4 79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5 34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5 801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6 469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C84CD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4CD1">
              <w:rPr>
                <w:rFonts w:ascii="Arial" w:hAnsi="Arial" w:cs="Arial"/>
                <w:sz w:val="14"/>
                <w:szCs w:val="14"/>
              </w:rPr>
              <w:t>7 710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spacing w:before="3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7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C84CD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1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продукция растениеводства</w:t>
            </w:r>
          </w:p>
        </w:tc>
        <w:tc>
          <w:tcPr>
            <w:tcW w:w="47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670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1 090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2 487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2 756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3 056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3 613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C84CD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4CD1">
              <w:rPr>
                <w:rFonts w:ascii="Arial" w:hAnsi="Arial" w:cs="Arial"/>
                <w:sz w:val="14"/>
                <w:szCs w:val="14"/>
              </w:rPr>
              <w:t>4 465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1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продукция животноводства</w:t>
            </w:r>
          </w:p>
        </w:tc>
        <w:tc>
          <w:tcPr>
            <w:tcW w:w="47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711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1 372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</w:rPr>
              <w:t>2 308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B7195C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95C">
              <w:rPr>
                <w:rFonts w:ascii="Arial" w:hAnsi="Arial" w:cs="Arial"/>
                <w:sz w:val="14"/>
                <w:szCs w:val="14"/>
              </w:rPr>
              <w:t>2 59</w:t>
            </w:r>
            <w:r w:rsidRPr="00B7195C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2 745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2 856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C84CD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4CD1">
              <w:rPr>
                <w:rFonts w:ascii="Arial" w:hAnsi="Arial" w:cs="Arial"/>
                <w:sz w:val="14"/>
                <w:szCs w:val="14"/>
              </w:rPr>
              <w:t>3 245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Ввод в действие жилых домов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12)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общей площади жилых помещений</w:t>
            </w:r>
          </w:p>
        </w:tc>
        <w:tc>
          <w:tcPr>
            <w:tcW w:w="47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43,6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58,4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Коммерческий грузооборот транспорта,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E47C8">
              <w:rPr>
                <w:rFonts w:ascii="Arial" w:hAnsi="Arial" w:cs="Arial"/>
                <w:sz w:val="14"/>
                <w:szCs w:val="14"/>
              </w:rPr>
              <w:t>т•км</w:t>
            </w:r>
            <w:proofErr w:type="spellEnd"/>
          </w:p>
        </w:tc>
        <w:tc>
          <w:tcPr>
            <w:tcW w:w="473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550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645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4 982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515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  <w:r w:rsidRPr="007E47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5 279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5 576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Пассажирооборот транспорта общего пользования, 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пассажиро-километров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473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473,2</w:t>
            </w:r>
          </w:p>
        </w:tc>
        <w:tc>
          <w:tcPr>
            <w:tcW w:w="472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483</w:t>
            </w:r>
            <w:r w:rsidRPr="007E47C8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47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529,7</w:t>
            </w:r>
          </w:p>
        </w:tc>
        <w:tc>
          <w:tcPr>
            <w:tcW w:w="47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593,6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635,2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357,1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492,9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Оборот розничной торговли,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7 041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16 512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27 527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31 579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33 624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33 874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39 472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 xml:space="preserve">Платные услуги населению, </w:t>
            </w:r>
            <w:r w:rsidRPr="007E47C8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2 272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4 943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8 051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C84CD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84CD1">
              <w:rPr>
                <w:rFonts w:ascii="Arial" w:hAnsi="Arial" w:cs="Arial"/>
                <w:sz w:val="14"/>
                <w:szCs w:val="14"/>
              </w:rPr>
              <w:t>9 871</w:t>
            </w:r>
            <w:r w:rsidRPr="00C84CD1">
              <w:rPr>
                <w:rFonts w:ascii="Arial" w:hAnsi="Arial" w:cs="Arial"/>
                <w:sz w:val="14"/>
                <w:szCs w:val="14"/>
                <w:vertAlign w:val="superscript"/>
              </w:rPr>
              <w:t>14)</w:t>
            </w:r>
            <w:proofErr w:type="gramEnd"/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C84CD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84CD1">
              <w:rPr>
                <w:rFonts w:ascii="Arial" w:hAnsi="Arial" w:cs="Arial"/>
                <w:spacing w:val="-6"/>
                <w:sz w:val="14"/>
                <w:szCs w:val="14"/>
              </w:rPr>
              <w:t>10 536</w:t>
            </w:r>
            <w:r w:rsidRPr="00C84CD1">
              <w:rPr>
                <w:rFonts w:ascii="Arial" w:hAnsi="Arial" w:cs="Arial"/>
                <w:sz w:val="14"/>
                <w:szCs w:val="14"/>
                <w:vertAlign w:val="superscript"/>
              </w:rPr>
              <w:t>14)</w:t>
            </w:r>
            <w:proofErr w:type="gramEnd"/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9 294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11 321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Доходы консолидированного бюджета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8 580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16 032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26 922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37 320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39 498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38 206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48 118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в процентах к валовому внутреннему продукту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39,7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34,6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Расходы консолидированного бюджета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Start"/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:</w:t>
            </w:r>
            <w:proofErr w:type="gramEnd"/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6 821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17 617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29 742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34 285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37 382</w:t>
            </w: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42 503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47 073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в процентах к валовому внутреннему продукту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31,6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38,0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Профицит, дефицит (-) консолидированного бюджета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:</w:t>
            </w:r>
            <w:proofErr w:type="gramEnd"/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1 759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-1 585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-2 819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3 036</w:t>
            </w:r>
          </w:p>
        </w:tc>
        <w:tc>
          <w:tcPr>
            <w:tcW w:w="47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2 115</w:t>
            </w:r>
          </w:p>
        </w:tc>
        <w:tc>
          <w:tcPr>
            <w:tcW w:w="47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-4 297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1 046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в процентах к валовому внутреннему продукту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8,1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-3,4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-3,4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Кредиты, депозиты и прочие размещенные средства, предоставленные организациям 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br/>
              <w:t>и физическим лицам (на конец года)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pacing w:val="-1"/>
                <w:sz w:val="14"/>
                <w:szCs w:val="14"/>
                <w:vertAlign w:val="superscript"/>
              </w:rPr>
              <w:t>6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, </w:t>
            </w:r>
            <w:proofErr w:type="gramStart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5 540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18 615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45 644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52 912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56 654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64 803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77 013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Инвестиции в основной капитал, </w:t>
            </w:r>
            <w:proofErr w:type="gramStart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3 611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9 152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13 897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17 782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19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20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22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E47C8">
              <w:rPr>
                <w:rFonts w:ascii="Arial" w:hAnsi="Arial" w:cs="Arial"/>
                <w:sz w:val="14"/>
                <w:szCs w:val="14"/>
              </w:rPr>
              <w:t>945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Индекс потребительских цен (декабрь к декабрю предыдущего года), процентов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110,9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108,8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32674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26741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  <w:r w:rsidRPr="00326741">
              <w:rPr>
                <w:rFonts w:ascii="Arial" w:hAnsi="Arial" w:cs="Arial"/>
                <w:sz w:val="14"/>
                <w:szCs w:val="14"/>
              </w:rPr>
              <w:t>,</w:t>
            </w:r>
            <w:r w:rsidRPr="00326741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326741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26741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  <w:r w:rsidRPr="00326741">
              <w:rPr>
                <w:rFonts w:ascii="Arial" w:hAnsi="Arial" w:cs="Arial"/>
                <w:sz w:val="14"/>
                <w:szCs w:val="14"/>
              </w:rPr>
              <w:t>,</w:t>
            </w:r>
            <w:r w:rsidRPr="00326741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Индекс цен производителей промышленных товаров (декабрь 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br/>
              <w:t>к декабрю предыдущего года)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pacing w:val="-1"/>
                <w:sz w:val="14"/>
                <w:szCs w:val="14"/>
                <w:vertAlign w:val="superscript"/>
              </w:rPr>
              <w:t>7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, процентов</w:t>
            </w:r>
            <w:proofErr w:type="gramEnd"/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113,4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116,7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128,5</w:t>
            </w:r>
          </w:p>
        </w:tc>
      </w:tr>
      <w:tr w:rsidR="00281FBD" w:rsidRPr="00E10E6A" w:rsidTr="00E92CED">
        <w:trPr>
          <w:trHeight w:val="20"/>
        </w:trPr>
        <w:tc>
          <w:tcPr>
            <w:tcW w:w="170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30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 xml:space="preserve">Индекс цен производителей сельскохозяйственной продукции (декабрь к декабрю предыдущего года), процентов 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103,0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123,6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113,1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3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113,6</w:t>
            </w:r>
          </w:p>
        </w:tc>
      </w:tr>
    </w:tbl>
    <w:p w:rsidR="00281FBD" w:rsidRDefault="00281FBD" w:rsidP="00281FBD"/>
    <w:p w:rsidR="00281FBD" w:rsidRDefault="00281FBD" w:rsidP="00281FBD">
      <w:pPr>
        <w:pageBreakBefore/>
        <w:spacing w:after="60"/>
        <w:jc w:val="right"/>
      </w:pPr>
      <w:r w:rsidRPr="00884523">
        <w:rPr>
          <w:rFonts w:ascii="Arial" w:hAnsi="Arial" w:cs="Arial"/>
          <w:sz w:val="14"/>
          <w:szCs w:val="14"/>
        </w:rPr>
        <w:lastRenderedPageBreak/>
        <w:t>Продолжение табл. 1.7</w:t>
      </w:r>
    </w:p>
    <w:tbl>
      <w:tblPr>
        <w:tblW w:w="5002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608"/>
        <w:gridCol w:w="606"/>
        <w:gridCol w:w="606"/>
        <w:gridCol w:w="606"/>
        <w:gridCol w:w="606"/>
        <w:gridCol w:w="606"/>
        <w:gridCol w:w="603"/>
      </w:tblGrid>
      <w:tr w:rsidR="00281FBD" w:rsidRPr="00E10E6A" w:rsidTr="00E92CED">
        <w:trPr>
          <w:trHeight w:val="20"/>
        </w:trPr>
        <w:tc>
          <w:tcPr>
            <w:tcW w:w="177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884523" w:rsidRDefault="00281FBD" w:rsidP="00E92C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884523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884523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884523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81FBD" w:rsidRPr="00FF1A39" w:rsidRDefault="00281FBD" w:rsidP="00E92CE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2021</w:t>
            </w:r>
          </w:p>
        </w:tc>
      </w:tr>
      <w:tr w:rsidR="00281FBD" w:rsidRPr="00884523" w:rsidTr="00E92CED">
        <w:trPr>
          <w:trHeight w:val="20"/>
        </w:trPr>
        <w:tc>
          <w:tcPr>
            <w:tcW w:w="177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2"/>
                <w:sz w:val="14"/>
                <w:szCs w:val="14"/>
              </w:rPr>
              <w:t>Сводный индекс цен на продукцию (затраты, услуги) инвестиционного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назначения (декабрь к декабрю предыдущего года), процентов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112,1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109,1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E47C8">
              <w:rPr>
                <w:rFonts w:ascii="Arial" w:hAnsi="Arial" w:cs="Arial"/>
                <w:sz w:val="14"/>
                <w:szCs w:val="14"/>
              </w:rPr>
              <w:t>,1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E47C8">
              <w:rPr>
                <w:rFonts w:ascii="Arial" w:hAnsi="Arial" w:cs="Arial"/>
                <w:sz w:val="14"/>
                <w:szCs w:val="14"/>
              </w:rPr>
              <w:t>,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E47C8">
              <w:rPr>
                <w:rFonts w:ascii="Arial" w:hAnsi="Arial" w:cs="Arial"/>
                <w:sz w:val="14"/>
                <w:szCs w:val="14"/>
              </w:rPr>
              <w:t>,</w:t>
            </w:r>
            <w:r w:rsidRPr="007E47C8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</w:tr>
      <w:tr w:rsidR="00281FBD" w:rsidRPr="00884523" w:rsidTr="00E92CED">
        <w:trPr>
          <w:trHeight w:val="20"/>
        </w:trPr>
        <w:tc>
          <w:tcPr>
            <w:tcW w:w="1774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Индекс тарифов на грузовые перевозки (декабрь к декабрю предыдущего года), процентов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116,6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133,1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111,5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</w:tr>
      <w:tr w:rsidR="00281FBD" w:rsidRPr="00884523" w:rsidTr="00E92CED">
        <w:trPr>
          <w:trHeight w:val="20"/>
        </w:trPr>
        <w:tc>
          <w:tcPr>
            <w:tcW w:w="177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2"/>
                <w:sz w:val="14"/>
                <w:szCs w:val="14"/>
              </w:rPr>
              <w:t>Внешнеторговый оборот</w:t>
            </w:r>
            <w:r w:rsidRPr="007E47C8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9</w:t>
            </w:r>
            <w:r w:rsidRPr="007E47C8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)</w:t>
            </w:r>
            <w:r w:rsidRPr="007E47C8">
              <w:rPr>
                <w:rFonts w:ascii="Arial" w:hAnsi="Arial" w:cs="Arial"/>
                <w:spacing w:val="-2"/>
                <w:sz w:val="14"/>
                <w:szCs w:val="14"/>
              </w:rPr>
              <w:t xml:space="preserve">, </w:t>
            </w:r>
            <w:r w:rsidRPr="007E47C8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gramStart"/>
            <w:r w:rsidRPr="007E47C8">
              <w:rPr>
                <w:rFonts w:ascii="Arial" w:hAnsi="Arial" w:cs="Arial"/>
                <w:spacing w:val="-2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pacing w:val="-2"/>
                <w:sz w:val="14"/>
                <w:szCs w:val="14"/>
              </w:rPr>
              <w:t xml:space="preserve"> долл. США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363,9</w:t>
            </w: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638,4</w:t>
            </w: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534,4</w:t>
            </w: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692,8</w:t>
            </w: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673,6</w:t>
            </w: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573,6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798,4</w:t>
            </w:r>
          </w:p>
        </w:tc>
      </w:tr>
      <w:tr w:rsidR="00281FBD" w:rsidRPr="00884523" w:rsidTr="00E92CED">
        <w:trPr>
          <w:trHeight w:val="20"/>
        </w:trPr>
        <w:tc>
          <w:tcPr>
            <w:tcW w:w="177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120"/>
              <w:ind w:left="56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в том числе: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FBD" w:rsidRPr="00884523" w:rsidTr="00E92CED">
        <w:trPr>
          <w:trHeight w:val="20"/>
        </w:trPr>
        <w:tc>
          <w:tcPr>
            <w:tcW w:w="1774" w:type="pct"/>
            <w:tcBorders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12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экспорт</w:t>
            </w:r>
          </w:p>
        </w:tc>
        <w:tc>
          <w:tcPr>
            <w:tcW w:w="462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240,0</w:t>
            </w:r>
          </w:p>
        </w:tc>
        <w:tc>
          <w:tcPr>
            <w:tcW w:w="461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392,7</w:t>
            </w:r>
          </w:p>
        </w:tc>
        <w:tc>
          <w:tcPr>
            <w:tcW w:w="46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341,4</w:t>
            </w:r>
          </w:p>
        </w:tc>
        <w:tc>
          <w:tcPr>
            <w:tcW w:w="46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443,9</w:t>
            </w:r>
          </w:p>
        </w:tc>
        <w:tc>
          <w:tcPr>
            <w:tcW w:w="46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419,7</w:t>
            </w:r>
          </w:p>
        </w:tc>
        <w:tc>
          <w:tcPr>
            <w:tcW w:w="46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333,5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494,4</w:t>
            </w:r>
          </w:p>
        </w:tc>
      </w:tr>
      <w:tr w:rsidR="00281FBD" w:rsidRPr="00884523" w:rsidTr="00E92CED">
        <w:trPr>
          <w:trHeight w:val="20"/>
        </w:trPr>
        <w:tc>
          <w:tcPr>
            <w:tcW w:w="1774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BD" w:rsidRPr="007E47C8" w:rsidRDefault="00281FBD" w:rsidP="00E92CED">
            <w:pPr>
              <w:suppressAutoHyphens/>
              <w:autoSpaceDE w:val="0"/>
              <w:autoSpaceDN w:val="0"/>
              <w:adjustRightInd w:val="0"/>
              <w:spacing w:before="12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импорт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123,8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1"/>
                <w:sz w:val="14"/>
                <w:szCs w:val="14"/>
              </w:rPr>
              <w:t>245,7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193,0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248,9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253,9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240,1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81FBD" w:rsidRPr="007E47C8" w:rsidRDefault="00281FBD" w:rsidP="00E92CED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304,0</w:t>
            </w:r>
          </w:p>
        </w:tc>
      </w:tr>
    </w:tbl>
    <w:p w:rsidR="00281FBD" w:rsidRPr="007E47C8" w:rsidRDefault="00281FBD" w:rsidP="00281FBD">
      <w:pPr>
        <w:spacing w:before="60"/>
        <w:ind w:left="284" w:hanging="284"/>
        <w:jc w:val="both"/>
        <w:rPr>
          <w:rFonts w:ascii="Arial" w:hAnsi="Arial" w:cs="Arial"/>
          <w:sz w:val="12"/>
          <w:szCs w:val="12"/>
        </w:rPr>
      </w:pPr>
      <w:r w:rsidRPr="00884523">
        <w:rPr>
          <w:rFonts w:ascii="Arial" w:hAnsi="Arial" w:cs="Arial"/>
          <w:sz w:val="12"/>
          <w:szCs w:val="12"/>
          <w:vertAlign w:val="superscript"/>
        </w:rPr>
        <w:t>1</w:t>
      </w:r>
      <w:r w:rsidRPr="007E47C8">
        <w:rPr>
          <w:rFonts w:ascii="Arial" w:hAnsi="Arial" w:cs="Arial"/>
          <w:sz w:val="12"/>
          <w:szCs w:val="12"/>
          <w:vertAlign w:val="superscript"/>
        </w:rPr>
        <w:t>)</w:t>
      </w:r>
      <w:r w:rsidRPr="007E47C8">
        <w:rPr>
          <w:rFonts w:ascii="Arial" w:hAnsi="Arial" w:cs="Arial"/>
          <w:sz w:val="12"/>
          <w:szCs w:val="12"/>
        </w:rPr>
        <w:t> Данные в стоимостном выражении приведены в фактически действовавших ценах.</w:t>
      </w:r>
    </w:p>
    <w:p w:rsidR="00281FBD" w:rsidRPr="007E47C8" w:rsidRDefault="00281FBD" w:rsidP="00281FBD">
      <w:pPr>
        <w:ind w:left="154" w:hanging="154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2)</w:t>
      </w:r>
      <w:r w:rsidRPr="007E47C8">
        <w:rPr>
          <w:rFonts w:ascii="Arial" w:hAnsi="Arial" w:cs="Arial"/>
          <w:sz w:val="12"/>
          <w:szCs w:val="12"/>
        </w:rPr>
        <w:t xml:space="preserve"> Данные приведены без учета итогов ВПН-2020.</w:t>
      </w:r>
    </w:p>
    <w:p w:rsidR="00281FBD" w:rsidRPr="007E47C8" w:rsidRDefault="00281FBD" w:rsidP="00281FBD">
      <w:pPr>
        <w:ind w:left="284" w:hanging="284"/>
        <w:jc w:val="both"/>
        <w:rPr>
          <w:rFonts w:ascii="Arial" w:hAnsi="Arial" w:cs="Arial"/>
          <w:sz w:val="12"/>
          <w:szCs w:val="12"/>
          <w:vertAlign w:val="superscript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3)</w:t>
      </w:r>
      <w:r w:rsidRPr="007E47C8">
        <w:rPr>
          <w:rFonts w:ascii="Arial" w:hAnsi="Arial" w:cs="Arial"/>
          <w:sz w:val="12"/>
          <w:szCs w:val="12"/>
        </w:rPr>
        <w:t> До 2017 г. обследование проводилось в отношении лиц 15 – 72 лет, с 2017 г. – 15 лет и старше.</w:t>
      </w:r>
    </w:p>
    <w:p w:rsidR="00281FBD" w:rsidRPr="007E47C8" w:rsidRDefault="00281FBD" w:rsidP="00281FBD">
      <w:pPr>
        <w:ind w:left="284" w:hanging="284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4)</w:t>
      </w:r>
      <w:r w:rsidRPr="007E47C8">
        <w:rPr>
          <w:rFonts w:ascii="Arial" w:hAnsi="Arial" w:cs="Arial"/>
          <w:sz w:val="12"/>
          <w:szCs w:val="12"/>
        </w:rPr>
        <w:t> По данным Федеральной службы по труду и занятости, на конец года.</w:t>
      </w:r>
    </w:p>
    <w:p w:rsidR="00281FBD" w:rsidRPr="007E47C8" w:rsidRDefault="00281FBD" w:rsidP="00281FBD">
      <w:pPr>
        <w:ind w:left="126" w:hanging="126"/>
        <w:jc w:val="both"/>
        <w:rPr>
          <w:rFonts w:ascii="Arial" w:hAnsi="Arial" w:cs="Arial"/>
          <w:strike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5)</w:t>
      </w:r>
      <w:r w:rsidRPr="007E47C8">
        <w:rPr>
          <w:rFonts w:ascii="Arial" w:hAnsi="Arial" w:cs="Arial"/>
          <w:sz w:val="12"/>
          <w:szCs w:val="12"/>
        </w:rPr>
        <w:t> Предварительные данные.</w:t>
      </w:r>
    </w:p>
    <w:p w:rsidR="00281FBD" w:rsidRPr="007E47C8" w:rsidRDefault="00281FBD" w:rsidP="00281FBD">
      <w:pPr>
        <w:ind w:left="284" w:hanging="284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6)</w:t>
      </w:r>
      <w:r w:rsidRPr="007E47C8">
        <w:rPr>
          <w:rFonts w:ascii="Arial" w:hAnsi="Arial" w:cs="Arial"/>
          <w:sz w:val="12"/>
          <w:szCs w:val="12"/>
        </w:rPr>
        <w:t> Без выплат социального характера.</w:t>
      </w:r>
    </w:p>
    <w:p w:rsidR="00281FBD" w:rsidRPr="00B7195C" w:rsidRDefault="00281FBD" w:rsidP="00281FBD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7)</w:t>
      </w:r>
      <w:r w:rsidRPr="007E47C8">
        <w:rPr>
          <w:rFonts w:ascii="Arial" w:hAnsi="Arial" w:cs="Arial"/>
          <w:sz w:val="12"/>
          <w:szCs w:val="12"/>
        </w:rPr>
        <w:t xml:space="preserve"> Данные приведены с учетом единовременной денежной выплаты в сентябре 2021 г. в размере 10 тыс. рублей, </w:t>
      </w:r>
      <w:r w:rsidRPr="00B7195C">
        <w:rPr>
          <w:rFonts w:ascii="Arial" w:hAnsi="Arial" w:cs="Arial"/>
          <w:sz w:val="12"/>
          <w:szCs w:val="12"/>
        </w:rPr>
        <w:t>назначенной в соответствии с Указом Президента Российской Федерации от 24 августа 2021г. № 486. Без учета единовременной денежной выплаты средний размер назначенных пенсий составил 15</w:t>
      </w:r>
      <w:r>
        <w:rPr>
          <w:rFonts w:ascii="Arial" w:hAnsi="Arial" w:cs="Arial"/>
          <w:sz w:val="12"/>
          <w:szCs w:val="12"/>
        </w:rPr>
        <w:t> </w:t>
      </w:r>
      <w:r w:rsidRPr="00B7195C">
        <w:rPr>
          <w:rFonts w:ascii="Arial" w:hAnsi="Arial" w:cs="Arial"/>
          <w:sz w:val="12"/>
          <w:szCs w:val="12"/>
        </w:rPr>
        <w:t>808 рублей.</w:t>
      </w:r>
    </w:p>
    <w:p w:rsidR="00281FBD" w:rsidRPr="007E47C8" w:rsidRDefault="00281FBD" w:rsidP="00281FBD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8)</w:t>
      </w:r>
      <w:r w:rsidRPr="007E47C8">
        <w:rPr>
          <w:rFonts w:ascii="Arial" w:hAnsi="Arial" w:cs="Arial"/>
          <w:spacing w:val="-1"/>
          <w:sz w:val="12"/>
          <w:szCs w:val="12"/>
        </w:rPr>
        <w:t> </w:t>
      </w:r>
      <w:r w:rsidRPr="007E47C8">
        <w:rPr>
          <w:rFonts w:ascii="Arial" w:hAnsi="Arial" w:cs="Arial"/>
          <w:sz w:val="12"/>
          <w:szCs w:val="12"/>
        </w:rPr>
        <w:t>См. методологические пояснения в разделе 5.</w:t>
      </w:r>
    </w:p>
    <w:p w:rsidR="00281FBD" w:rsidRPr="007E47C8" w:rsidRDefault="00281FBD" w:rsidP="00281FBD">
      <w:pPr>
        <w:ind w:left="98" w:hanging="98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9)</w:t>
      </w:r>
      <w:r w:rsidRPr="007E47C8">
        <w:rPr>
          <w:rFonts w:ascii="Arial" w:eastAsia="Calibri" w:hAnsi="Arial" w:cs="Arial"/>
          <w:bCs/>
          <w:sz w:val="12"/>
          <w:szCs w:val="12"/>
        </w:rPr>
        <w:t xml:space="preserve"> Начиная с 2011 г. данные пересмотрены в связи с внедрением положений СНС2008 и ряда других методологич</w:t>
      </w:r>
      <w:r w:rsidRPr="007E47C8">
        <w:rPr>
          <w:rFonts w:ascii="Arial" w:eastAsia="Calibri" w:hAnsi="Arial" w:cs="Arial"/>
          <w:bCs/>
          <w:sz w:val="12"/>
          <w:szCs w:val="12"/>
        </w:rPr>
        <w:t>е</w:t>
      </w:r>
      <w:r w:rsidRPr="007E47C8">
        <w:rPr>
          <w:rFonts w:ascii="Arial" w:eastAsia="Calibri" w:hAnsi="Arial" w:cs="Arial"/>
          <w:bCs/>
          <w:sz w:val="12"/>
          <w:szCs w:val="12"/>
        </w:rPr>
        <w:t>ских изменений.</w:t>
      </w:r>
    </w:p>
    <w:p w:rsidR="00281FBD" w:rsidRPr="007E47C8" w:rsidRDefault="00281FBD" w:rsidP="00281FBD">
      <w:pPr>
        <w:ind w:left="140" w:hanging="140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10)</w:t>
      </w:r>
      <w:r w:rsidRPr="007E47C8">
        <w:rPr>
          <w:rFonts w:ascii="Arial" w:hAnsi="Arial" w:cs="Arial"/>
          <w:sz w:val="12"/>
          <w:szCs w:val="12"/>
        </w:rPr>
        <w:t> С учетом производившихся переоценок. 2005, 2010 гг. – переоценки могли проводиться на начало года,</w:t>
      </w:r>
      <w:r w:rsidRPr="007E47C8">
        <w:rPr>
          <w:rFonts w:ascii="Arial" w:hAnsi="Arial" w:cs="Arial"/>
          <w:sz w:val="12"/>
          <w:szCs w:val="12"/>
        </w:rPr>
        <w:br/>
        <w:t xml:space="preserve">с 2015 г. – только на конец года. </w:t>
      </w:r>
    </w:p>
    <w:p w:rsidR="00281FBD" w:rsidRPr="007E47C8" w:rsidRDefault="00281FBD" w:rsidP="00281FBD">
      <w:pPr>
        <w:ind w:left="126" w:hanging="126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11)</w:t>
      </w:r>
      <w:r w:rsidRPr="007E47C8">
        <w:rPr>
          <w:rFonts w:ascii="Arial" w:hAnsi="Arial" w:cs="Arial"/>
          <w:sz w:val="12"/>
          <w:szCs w:val="12"/>
        </w:rPr>
        <w:t xml:space="preserve"> Данные приведены в соответствии с Общероссийским классификатором видов эк</w:t>
      </w:r>
      <w:r>
        <w:rPr>
          <w:rFonts w:ascii="Arial" w:hAnsi="Arial" w:cs="Arial"/>
          <w:sz w:val="12"/>
          <w:szCs w:val="12"/>
        </w:rPr>
        <w:t>ономической деятельности ОКВЭД</w:t>
      </w:r>
      <w:proofErr w:type="gramStart"/>
      <w:r>
        <w:rPr>
          <w:rFonts w:ascii="Arial" w:hAnsi="Arial" w:cs="Arial"/>
          <w:sz w:val="12"/>
          <w:szCs w:val="12"/>
        </w:rPr>
        <w:t>2</w:t>
      </w:r>
      <w:proofErr w:type="gramEnd"/>
      <w:r w:rsidRPr="007E47C8">
        <w:rPr>
          <w:rFonts w:ascii="Arial" w:hAnsi="Arial" w:cs="Arial"/>
          <w:sz w:val="12"/>
          <w:szCs w:val="12"/>
        </w:rPr>
        <w:t>. Данные за 2005 – 2016 гг. в соответствии с ранее действовавшим Общероссийским классификатором видов экономической деятельности (ОКВЭД) опубликованы в сборнике «Российский статистический ежегодник. 2017».</w:t>
      </w:r>
    </w:p>
    <w:p w:rsidR="00281FBD" w:rsidRPr="00326741" w:rsidRDefault="00281FBD" w:rsidP="00281FBD">
      <w:pPr>
        <w:ind w:left="154" w:hanging="154"/>
        <w:jc w:val="both"/>
        <w:rPr>
          <w:rFonts w:ascii="Arial" w:hAnsi="Arial" w:cs="Arial"/>
          <w:sz w:val="12"/>
          <w:szCs w:val="12"/>
        </w:rPr>
      </w:pPr>
      <w:r w:rsidRPr="00326741">
        <w:rPr>
          <w:rFonts w:ascii="Arial" w:hAnsi="Arial" w:cs="Arial"/>
          <w:sz w:val="12"/>
          <w:szCs w:val="12"/>
          <w:vertAlign w:val="superscript"/>
        </w:rPr>
        <w:t>12)</w:t>
      </w:r>
      <w:r w:rsidRPr="00326741">
        <w:rPr>
          <w:rFonts w:ascii="Arial" w:hAnsi="Arial" w:cs="Arial"/>
          <w:sz w:val="12"/>
          <w:szCs w:val="12"/>
        </w:rPr>
        <w:t> В соответствии с Федеральным законом от 29.07.2017 № 217-ФЗ «О ведении гражданами садоводства и огоро</w:t>
      </w:r>
      <w:r w:rsidRPr="00326741">
        <w:rPr>
          <w:rFonts w:ascii="Arial" w:hAnsi="Arial" w:cs="Arial"/>
          <w:sz w:val="12"/>
          <w:szCs w:val="12"/>
        </w:rPr>
        <w:t>д</w:t>
      </w:r>
      <w:r w:rsidRPr="00326741">
        <w:rPr>
          <w:rFonts w:ascii="Arial" w:hAnsi="Arial" w:cs="Arial"/>
          <w:sz w:val="12"/>
          <w:szCs w:val="12"/>
        </w:rPr>
        <w:t>ничества для собственных нужд и о внесении изменений в отдельные законодательные акты Российской Фед</w:t>
      </w:r>
      <w:r w:rsidRPr="00326741">
        <w:rPr>
          <w:rFonts w:ascii="Arial" w:hAnsi="Arial" w:cs="Arial"/>
          <w:sz w:val="12"/>
          <w:szCs w:val="12"/>
        </w:rPr>
        <w:t>е</w:t>
      </w:r>
      <w:r w:rsidRPr="00326741">
        <w:rPr>
          <w:rFonts w:ascii="Arial" w:hAnsi="Arial" w:cs="Arial"/>
          <w:sz w:val="12"/>
          <w:szCs w:val="12"/>
        </w:rPr>
        <w:t>рации», начиная с 2019 г., в общем вводе жилых домов учитываются жилые дома, построенные населением на земельных участках, предназначенных для ведения садоводства.</w:t>
      </w:r>
    </w:p>
    <w:p w:rsidR="00281FBD" w:rsidRPr="007E47C8" w:rsidRDefault="00281FBD" w:rsidP="00281FBD">
      <w:pPr>
        <w:ind w:left="154" w:hanging="154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13)</w:t>
      </w:r>
      <w:r w:rsidRPr="007E47C8">
        <w:rPr>
          <w:rFonts w:ascii="Arial" w:hAnsi="Arial" w:cs="Arial"/>
          <w:sz w:val="12"/>
          <w:szCs w:val="12"/>
        </w:rPr>
        <w:t> Без легкового такси.</w:t>
      </w:r>
    </w:p>
    <w:p w:rsidR="00281FBD" w:rsidRPr="00326741" w:rsidRDefault="00281FBD" w:rsidP="00281FBD">
      <w:pPr>
        <w:ind w:left="142" w:hanging="142"/>
        <w:jc w:val="both"/>
        <w:rPr>
          <w:rFonts w:ascii="Arial" w:hAnsi="Arial" w:cs="Arial"/>
          <w:sz w:val="12"/>
          <w:szCs w:val="12"/>
          <w:vertAlign w:val="superscript"/>
        </w:rPr>
      </w:pPr>
      <w:r w:rsidRPr="00326741">
        <w:rPr>
          <w:rFonts w:ascii="Arial" w:hAnsi="Arial" w:cs="Arial"/>
          <w:sz w:val="12"/>
          <w:szCs w:val="12"/>
          <w:vertAlign w:val="superscript"/>
        </w:rPr>
        <w:t xml:space="preserve">14) </w:t>
      </w:r>
      <w:r w:rsidRPr="00326741">
        <w:rPr>
          <w:rFonts w:ascii="Arial" w:hAnsi="Arial" w:cs="Arial"/>
          <w:sz w:val="12"/>
          <w:szCs w:val="12"/>
        </w:rPr>
        <w:t xml:space="preserve">Данные уточнены за счет расширения круга административных источников (данные ФНС России о доходах </w:t>
      </w:r>
      <w:proofErr w:type="spellStart"/>
      <w:r w:rsidRPr="00326741">
        <w:rPr>
          <w:rFonts w:ascii="Arial" w:hAnsi="Arial" w:cs="Arial"/>
          <w:sz w:val="12"/>
          <w:szCs w:val="12"/>
        </w:rPr>
        <w:t>сам</w:t>
      </w:r>
      <w:r w:rsidRPr="00326741">
        <w:rPr>
          <w:rFonts w:ascii="Arial" w:hAnsi="Arial" w:cs="Arial"/>
          <w:sz w:val="12"/>
          <w:szCs w:val="12"/>
        </w:rPr>
        <w:t>о</w:t>
      </w:r>
      <w:r w:rsidRPr="00326741">
        <w:rPr>
          <w:rFonts w:ascii="Arial" w:hAnsi="Arial" w:cs="Arial"/>
          <w:sz w:val="12"/>
          <w:szCs w:val="12"/>
        </w:rPr>
        <w:t>занятых</w:t>
      </w:r>
      <w:proofErr w:type="spellEnd"/>
      <w:r w:rsidRPr="00326741">
        <w:rPr>
          <w:rFonts w:ascii="Arial" w:hAnsi="Arial" w:cs="Arial"/>
          <w:sz w:val="12"/>
          <w:szCs w:val="12"/>
        </w:rPr>
        <w:t>; данные ККТ ФНС России для верификации информации об объеме отдельных видов платных услуг населению; данные лицензирующих органов и министерств для актуализации каталога респондентов).</w:t>
      </w:r>
    </w:p>
    <w:p w:rsidR="00281FBD" w:rsidRPr="007E47C8" w:rsidRDefault="00281FBD" w:rsidP="00281FBD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  <w:vertAlign w:val="superscript"/>
        </w:rPr>
        <w:t>5</w:t>
      </w:r>
      <w:r w:rsidRPr="007E47C8">
        <w:rPr>
          <w:rFonts w:ascii="Arial" w:hAnsi="Arial" w:cs="Arial"/>
          <w:sz w:val="12"/>
          <w:szCs w:val="12"/>
          <w:vertAlign w:val="superscript"/>
        </w:rPr>
        <w:t>)</w:t>
      </w:r>
      <w:r w:rsidRPr="007E47C8">
        <w:rPr>
          <w:rFonts w:ascii="Arial" w:hAnsi="Arial" w:cs="Arial"/>
          <w:sz w:val="12"/>
          <w:szCs w:val="12"/>
        </w:rPr>
        <w:t> По данным Федерального казначейства. Данные приведены с учетом бюджетов государственных внебюджетных</w:t>
      </w:r>
      <w:r w:rsidRPr="007E47C8">
        <w:rPr>
          <w:rFonts w:ascii="Arial" w:hAnsi="Arial" w:cs="Arial"/>
          <w:sz w:val="12"/>
          <w:szCs w:val="12"/>
        </w:rPr>
        <w:br/>
        <w:t xml:space="preserve"> фондов. </w:t>
      </w:r>
    </w:p>
    <w:p w:rsidR="00281FBD" w:rsidRPr="007E47C8" w:rsidRDefault="00281FBD" w:rsidP="00281FBD">
      <w:pPr>
        <w:ind w:left="284" w:hanging="284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  <w:vertAlign w:val="superscript"/>
        </w:rPr>
        <w:t>6</w:t>
      </w:r>
      <w:r w:rsidRPr="007E47C8">
        <w:rPr>
          <w:rFonts w:ascii="Arial" w:hAnsi="Arial" w:cs="Arial"/>
          <w:sz w:val="12"/>
          <w:szCs w:val="12"/>
          <w:vertAlign w:val="superscript"/>
        </w:rPr>
        <w:t>)</w:t>
      </w:r>
      <w:r w:rsidRPr="007E47C8">
        <w:rPr>
          <w:rFonts w:ascii="Arial" w:hAnsi="Arial" w:cs="Arial"/>
          <w:sz w:val="12"/>
          <w:szCs w:val="12"/>
        </w:rPr>
        <w:t> По данным Центрального банка Российской Федерации.</w:t>
      </w:r>
    </w:p>
    <w:p w:rsidR="00281FBD" w:rsidRPr="007E47C8" w:rsidRDefault="00281FBD" w:rsidP="00281FBD">
      <w:pPr>
        <w:ind w:left="182" w:hanging="182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  <w:vertAlign w:val="superscript"/>
        </w:rPr>
        <w:t>7</w:t>
      </w:r>
      <w:r w:rsidRPr="007E47C8">
        <w:rPr>
          <w:rFonts w:ascii="Arial" w:hAnsi="Arial" w:cs="Arial"/>
          <w:sz w:val="12"/>
          <w:szCs w:val="12"/>
          <w:vertAlign w:val="superscript"/>
        </w:rPr>
        <w:t>)</w:t>
      </w:r>
      <w:r w:rsidRPr="007E47C8">
        <w:rPr>
          <w:rFonts w:ascii="Arial" w:hAnsi="Arial" w:cs="Arial"/>
          <w:sz w:val="12"/>
          <w:szCs w:val="12"/>
        </w:rPr>
        <w:t> 2005 – 2010 гг. – по видам деятельности «Добыча полезных ископаемых», «Обрабатывающие производства», «Производство и распределение электроэнергии, газа и воды» в соответствии с Общероссийским классифик</w:t>
      </w:r>
      <w:r w:rsidRPr="007E47C8">
        <w:rPr>
          <w:rFonts w:ascii="Arial" w:hAnsi="Arial" w:cs="Arial"/>
          <w:sz w:val="12"/>
          <w:szCs w:val="12"/>
        </w:rPr>
        <w:t>а</w:t>
      </w:r>
      <w:r w:rsidRPr="007E47C8">
        <w:rPr>
          <w:rFonts w:ascii="Arial" w:hAnsi="Arial" w:cs="Arial"/>
          <w:sz w:val="12"/>
          <w:szCs w:val="12"/>
        </w:rPr>
        <w:t>тором видов экономической деятельности ОКВЭД; 2015–20</w:t>
      </w:r>
      <w:r>
        <w:rPr>
          <w:rFonts w:ascii="Arial" w:hAnsi="Arial" w:cs="Arial"/>
          <w:sz w:val="12"/>
          <w:szCs w:val="12"/>
        </w:rPr>
        <w:t>2</w:t>
      </w:r>
      <w:r w:rsidRPr="007E47C8">
        <w:rPr>
          <w:rFonts w:ascii="Arial" w:hAnsi="Arial" w:cs="Arial"/>
          <w:sz w:val="12"/>
          <w:szCs w:val="12"/>
        </w:rPr>
        <w:t xml:space="preserve">1 гг. - по видам деятельности «Добыча полезных </w:t>
      </w:r>
      <w:r w:rsidRPr="007E47C8">
        <w:rPr>
          <w:rFonts w:ascii="Arial" w:hAnsi="Arial" w:cs="Arial"/>
          <w:sz w:val="12"/>
          <w:szCs w:val="12"/>
        </w:rPr>
        <w:br/>
        <w:t>ископаемых». «Обрабатывающие производства». «Обеспечение электрической энергией, газом и паром; конд</w:t>
      </w:r>
      <w:r w:rsidRPr="007E47C8">
        <w:rPr>
          <w:rFonts w:ascii="Arial" w:hAnsi="Arial" w:cs="Arial"/>
          <w:sz w:val="12"/>
          <w:szCs w:val="12"/>
        </w:rPr>
        <w:t>и</w:t>
      </w:r>
      <w:r w:rsidRPr="007E47C8">
        <w:rPr>
          <w:rFonts w:ascii="Arial" w:hAnsi="Arial" w:cs="Arial"/>
          <w:sz w:val="12"/>
          <w:szCs w:val="12"/>
        </w:rPr>
        <w:t>ционирование воздуха», «Водоснабжение, водоотведение, организация сбора и утилизации отходов, деятел</w:t>
      </w:r>
      <w:r w:rsidRPr="007E47C8">
        <w:rPr>
          <w:rFonts w:ascii="Arial" w:hAnsi="Arial" w:cs="Arial"/>
          <w:sz w:val="12"/>
          <w:szCs w:val="12"/>
        </w:rPr>
        <w:t>ь</w:t>
      </w:r>
      <w:r w:rsidRPr="007E47C8">
        <w:rPr>
          <w:rFonts w:ascii="Arial" w:hAnsi="Arial" w:cs="Arial"/>
          <w:sz w:val="12"/>
          <w:szCs w:val="12"/>
        </w:rPr>
        <w:t xml:space="preserve">ность по ликвидации загрязнений» в соответствии с Общероссийским классификатором видов экономической </w:t>
      </w:r>
      <w:r w:rsidRPr="007E47C8">
        <w:rPr>
          <w:rFonts w:ascii="Arial" w:hAnsi="Arial" w:cs="Arial"/>
          <w:sz w:val="12"/>
          <w:szCs w:val="12"/>
        </w:rPr>
        <w:br/>
        <w:t>деятельности ОКВЭД</w:t>
      </w:r>
      <w:proofErr w:type="gramStart"/>
      <w:r w:rsidRPr="007E47C8">
        <w:rPr>
          <w:rFonts w:ascii="Arial" w:hAnsi="Arial" w:cs="Arial"/>
          <w:sz w:val="12"/>
          <w:szCs w:val="12"/>
        </w:rPr>
        <w:t>2</w:t>
      </w:r>
      <w:proofErr w:type="gramEnd"/>
      <w:r w:rsidRPr="007E47C8">
        <w:rPr>
          <w:rFonts w:ascii="Arial" w:hAnsi="Arial" w:cs="Arial"/>
          <w:sz w:val="12"/>
          <w:szCs w:val="12"/>
        </w:rPr>
        <w:t>.</w:t>
      </w:r>
    </w:p>
    <w:p w:rsidR="00281FBD" w:rsidRPr="007E47C8" w:rsidRDefault="00281FBD" w:rsidP="00281FBD">
      <w:pPr>
        <w:ind w:left="284" w:hanging="284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  <w:vertAlign w:val="superscript"/>
        </w:rPr>
        <w:t>8</w:t>
      </w:r>
      <w:r w:rsidRPr="007E47C8">
        <w:rPr>
          <w:rFonts w:ascii="Arial" w:hAnsi="Arial" w:cs="Arial"/>
          <w:sz w:val="12"/>
          <w:szCs w:val="12"/>
          <w:vertAlign w:val="superscript"/>
        </w:rPr>
        <w:t>)</w:t>
      </w:r>
      <w:r w:rsidRPr="007E47C8">
        <w:rPr>
          <w:rFonts w:ascii="Arial" w:hAnsi="Arial" w:cs="Arial"/>
          <w:sz w:val="12"/>
          <w:szCs w:val="12"/>
        </w:rPr>
        <w:t xml:space="preserve"> Без учета данных по Республике Крым и г. Севастополю.</w:t>
      </w:r>
    </w:p>
    <w:p w:rsidR="00281FBD" w:rsidRPr="00326741" w:rsidRDefault="00281FBD" w:rsidP="00281FBD">
      <w:pPr>
        <w:ind w:left="154" w:hanging="154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  <w:vertAlign w:val="superscript"/>
        </w:rPr>
        <w:t>9</w:t>
      </w:r>
      <w:r w:rsidRPr="007E47C8">
        <w:rPr>
          <w:rFonts w:ascii="Arial" w:hAnsi="Arial" w:cs="Arial"/>
          <w:sz w:val="12"/>
          <w:szCs w:val="12"/>
          <w:vertAlign w:val="superscript"/>
        </w:rPr>
        <w:t>)</w:t>
      </w:r>
      <w:r w:rsidRPr="007E47C8">
        <w:rPr>
          <w:rFonts w:ascii="Arial" w:hAnsi="Arial" w:cs="Arial"/>
          <w:sz w:val="12"/>
          <w:szCs w:val="12"/>
        </w:rPr>
        <w:t xml:space="preserve"> Данные Центрального банка Российской Федерации, рассчитанные по методологии платежного баланса </w:t>
      </w:r>
      <w:r w:rsidRPr="007E47C8">
        <w:rPr>
          <w:rFonts w:ascii="Arial" w:hAnsi="Arial" w:cs="Arial"/>
          <w:sz w:val="12"/>
          <w:szCs w:val="12"/>
        </w:rPr>
        <w:br/>
        <w:t xml:space="preserve">с учетом экспорта (импорта) товаров, не пересекающих таможенную границу России, и </w:t>
      </w:r>
      <w:proofErr w:type="spellStart"/>
      <w:r w:rsidRPr="007E47C8">
        <w:rPr>
          <w:rFonts w:ascii="Arial" w:hAnsi="Arial" w:cs="Arial"/>
          <w:sz w:val="12"/>
          <w:szCs w:val="12"/>
        </w:rPr>
        <w:t>досчетов</w:t>
      </w:r>
      <w:proofErr w:type="spellEnd"/>
      <w:r w:rsidRPr="007E47C8">
        <w:rPr>
          <w:rFonts w:ascii="Arial" w:hAnsi="Arial" w:cs="Arial"/>
          <w:sz w:val="12"/>
          <w:szCs w:val="12"/>
        </w:rPr>
        <w:t xml:space="preserve"> к данным </w:t>
      </w:r>
      <w:r w:rsidRPr="007E47C8">
        <w:rPr>
          <w:rFonts w:ascii="Arial" w:hAnsi="Arial" w:cs="Arial"/>
          <w:sz w:val="12"/>
          <w:szCs w:val="12"/>
        </w:rPr>
        <w:br/>
      </w:r>
      <w:r w:rsidRPr="001F478D">
        <w:rPr>
          <w:rFonts w:ascii="Arial" w:hAnsi="Arial" w:cs="Arial"/>
          <w:sz w:val="12"/>
          <w:szCs w:val="12"/>
        </w:rPr>
        <w:t xml:space="preserve">статистики внешней торговли по </w:t>
      </w:r>
      <w:r w:rsidRPr="00326741">
        <w:rPr>
          <w:rFonts w:ascii="Arial" w:hAnsi="Arial" w:cs="Arial"/>
          <w:sz w:val="12"/>
          <w:szCs w:val="12"/>
        </w:rPr>
        <w:t>состоянию на 30 сентября 2022 г.</w:t>
      </w:r>
    </w:p>
    <w:sectPr w:rsidR="00281FBD" w:rsidRPr="00326741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1FBD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0C8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32A3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2A92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99A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63E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E2E3-A6C2-4A28-937C-45A64873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1248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11</cp:revision>
  <cp:lastPrinted>2022-12-12T12:48:00Z</cp:lastPrinted>
  <dcterms:created xsi:type="dcterms:W3CDTF">2022-12-13T07:44:00Z</dcterms:created>
  <dcterms:modified xsi:type="dcterms:W3CDTF">2022-12-13T07:58:00Z</dcterms:modified>
</cp:coreProperties>
</file>