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42" w:rsidRPr="00444675" w:rsidRDefault="00A21042" w:rsidP="00A21042">
      <w:pPr>
        <w:pStyle w:val="ZAGG"/>
        <w:suppressAutoHyphens w:val="0"/>
        <w:spacing w:after="60"/>
        <w:rPr>
          <w:color w:val="auto"/>
        </w:rPr>
      </w:pPr>
      <w:r w:rsidRPr="00444675">
        <w:rPr>
          <w:color w:val="auto"/>
        </w:rPr>
        <w:t>2.2. лесовосстановление и защита лесов</w:t>
      </w:r>
      <w:proofErr w:type="gramStart"/>
      <w:r w:rsidRPr="00444675">
        <w:rPr>
          <w:b w:val="0"/>
          <w:color w:val="auto"/>
          <w:vertAlign w:val="superscript"/>
        </w:rPr>
        <w:t>1</w:t>
      </w:r>
      <w:proofErr w:type="gramEnd"/>
      <w:r w:rsidRPr="00444675">
        <w:rPr>
          <w:b w:val="0"/>
          <w:color w:val="auto"/>
          <w:vertAlign w:val="superscript"/>
        </w:rPr>
        <w:t>)</w:t>
      </w:r>
    </w:p>
    <w:tbl>
      <w:tblPr>
        <w:tblW w:w="6585" w:type="dxa"/>
        <w:tblInd w:w="8" w:type="dxa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644"/>
        <w:gridCol w:w="644"/>
        <w:gridCol w:w="644"/>
        <w:gridCol w:w="644"/>
        <w:gridCol w:w="644"/>
        <w:gridCol w:w="644"/>
        <w:gridCol w:w="644"/>
      </w:tblGrid>
      <w:tr w:rsidR="00A21042" w:rsidRPr="00444675" w:rsidTr="00211031">
        <w:trPr>
          <w:trHeight w:val="60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444675" w:rsidRDefault="00A21042" w:rsidP="0021103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444675" w:rsidRDefault="00A2104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444675" w:rsidRDefault="00A2104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44675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042" w:rsidRPr="00444675" w:rsidRDefault="00A2104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44675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444675" w:rsidRDefault="00A2104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402D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444675" w:rsidRDefault="00A2104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6402D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6B21CD" w:rsidRDefault="00A2104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21042" w:rsidRPr="006B21CD" w:rsidRDefault="00A21042" w:rsidP="0021103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Лесистость территории, </w:t>
            </w:r>
            <w:r w:rsidRPr="00183258">
              <w:rPr>
                <w:rFonts w:ascii="Arial" w:hAnsi="Arial" w:cs="Arial"/>
                <w:sz w:val="14"/>
                <w:szCs w:val="14"/>
              </w:rPr>
              <w:br/>
              <w:t xml:space="preserve">в процентах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37,8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pStyle w:val="Noparagraphstyle"/>
              <w:autoSpaceDE/>
              <w:autoSpaceDN/>
              <w:adjustRightInd/>
              <w:spacing w:before="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38,8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18325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pStyle w:val="Noparagraphstyle"/>
              <w:autoSpaceDE/>
              <w:autoSpaceDN/>
              <w:adjustRightInd/>
              <w:spacing w:before="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46,6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top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textAlignment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83258">
              <w:rPr>
                <w:rFonts w:ascii="Arial" w:hAnsi="Arial" w:cs="Arial"/>
                <w:sz w:val="14"/>
                <w:szCs w:val="14"/>
              </w:rPr>
              <w:t>Лесовосстановление</w:t>
            </w:r>
            <w:proofErr w:type="spellEnd"/>
            <w:r w:rsidRPr="00183258">
              <w:rPr>
                <w:rFonts w:ascii="Arial" w:hAnsi="Arial" w:cs="Arial"/>
                <w:sz w:val="14"/>
                <w:szCs w:val="14"/>
              </w:rPr>
              <w:t>, тыс. га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pStyle w:val="Noparagraphstyle"/>
              <w:autoSpaceDE/>
              <w:autoSpaceDN/>
              <w:adjustRightInd/>
              <w:spacing w:before="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29,5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53,4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644" w:type="dxa"/>
            <w:tcBorders>
              <w:left w:val="single" w:sz="6" w:space="0" w:color="auto"/>
              <w:right w:val="nil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812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pStyle w:val="Noparagraphstyle"/>
              <w:autoSpaceDE/>
              <w:autoSpaceDN/>
              <w:adjustRightInd/>
              <w:spacing w:before="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812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803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940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183258">
              <w:rPr>
                <w:rFonts w:ascii="Arial" w:hAnsi="Arial" w:cs="Arial"/>
                <w:sz w:val="14"/>
                <w:szCs w:val="14"/>
              </w:rPr>
              <w:t>068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1 134</w:t>
            </w:r>
          </w:p>
        </w:tc>
        <w:tc>
          <w:tcPr>
            <w:tcW w:w="644" w:type="dxa"/>
            <w:tcBorders>
              <w:left w:val="single" w:sz="6" w:space="0" w:color="auto"/>
              <w:right w:val="nil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1 059</w:t>
            </w: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 xml:space="preserve">в том числе искусственное </w:t>
            </w:r>
            <w:proofErr w:type="spellStart"/>
            <w:r w:rsidRPr="00183258">
              <w:rPr>
                <w:rFonts w:ascii="Arial" w:hAnsi="Arial" w:cs="Arial"/>
                <w:sz w:val="14"/>
                <w:szCs w:val="14"/>
              </w:rPr>
              <w:t>лесовосстановление</w:t>
            </w:r>
            <w:proofErr w:type="spellEnd"/>
            <w:r w:rsidRPr="00183258">
              <w:rPr>
                <w:rFonts w:ascii="Arial" w:hAnsi="Arial" w:cs="Arial"/>
                <w:sz w:val="14"/>
                <w:szCs w:val="14"/>
              </w:rPr>
              <w:t xml:space="preserve"> (создание лесных культур)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nil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45,0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pStyle w:val="Noparagraphstyle"/>
              <w:autoSpaceDE/>
              <w:autoSpaceDN/>
              <w:adjustRightInd/>
              <w:spacing w:before="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24,2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644" w:type="dxa"/>
            <w:tcBorders>
              <w:left w:val="single" w:sz="6" w:space="0" w:color="auto"/>
              <w:right w:val="nil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pStyle w:val="Noparagraphstyle"/>
              <w:autoSpaceDE/>
              <w:autoSpaceDN/>
              <w:adjustRightInd/>
              <w:spacing w:before="80"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183258">
              <w:rPr>
                <w:rFonts w:ascii="Arial" w:hAnsi="Arial" w:cs="Arial"/>
                <w:color w:val="auto"/>
                <w:sz w:val="14"/>
                <w:szCs w:val="14"/>
              </w:rPr>
              <w:t>171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182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644" w:type="dxa"/>
            <w:tcBorders>
              <w:left w:val="single" w:sz="6" w:space="0" w:color="auto"/>
              <w:right w:val="nil"/>
            </w:tcBorders>
            <w:vAlign w:val="bottom"/>
          </w:tcPr>
          <w:p w:rsidR="00A21042" w:rsidRPr="00183258" w:rsidRDefault="00A21042" w:rsidP="00211031">
            <w:pPr>
              <w:spacing w:before="8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Погибло лесных насаждений, тыс. га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nil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33,8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644" w:type="dxa"/>
            <w:tcBorders>
              <w:left w:val="single" w:sz="6" w:space="0" w:color="auto"/>
              <w:right w:val="nil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988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805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644" w:type="dxa"/>
            <w:tcBorders>
              <w:left w:val="single" w:sz="6" w:space="0" w:color="auto"/>
              <w:right w:val="nil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из них от лесных пожаров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  <w:right w:val="nil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64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4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4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4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4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44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A21042" w:rsidRPr="00183258" w:rsidTr="00211031">
        <w:trPr>
          <w:trHeight w:val="20"/>
        </w:trPr>
        <w:tc>
          <w:tcPr>
            <w:tcW w:w="2077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46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62</w:t>
            </w: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  <w:lang w:val="en-US"/>
              </w:rPr>
              <w:t>372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autoSpaceDE w:val="0"/>
              <w:autoSpaceDN w:val="0"/>
              <w:adjustRightInd w:val="0"/>
              <w:spacing w:before="8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4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21042" w:rsidRPr="00183258" w:rsidRDefault="00A21042" w:rsidP="00211031">
            <w:pPr>
              <w:suppressAutoHyphens/>
              <w:autoSpaceDE w:val="0"/>
              <w:autoSpaceDN w:val="0"/>
              <w:adjustRightInd w:val="0"/>
              <w:spacing w:before="80"/>
              <w:ind w:right="113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183258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</w:tbl>
    <w:p w:rsidR="00A21042" w:rsidRPr="00183258" w:rsidRDefault="00A21042" w:rsidP="00A21042">
      <w:pPr>
        <w:pStyle w:val="ZAGG"/>
        <w:spacing w:before="60"/>
        <w:jc w:val="both"/>
        <w:rPr>
          <w:b w:val="0"/>
          <w:bCs w:val="0"/>
          <w:caps w:val="0"/>
          <w:color w:val="auto"/>
          <w:sz w:val="12"/>
          <w:szCs w:val="12"/>
        </w:rPr>
      </w:pPr>
      <w:r w:rsidRPr="00183258">
        <w:rPr>
          <w:b w:val="0"/>
          <w:bCs w:val="0"/>
          <w:caps w:val="0"/>
          <w:color w:val="auto"/>
          <w:sz w:val="12"/>
          <w:szCs w:val="12"/>
          <w:vertAlign w:val="superscript"/>
        </w:rPr>
        <w:t>1)</w:t>
      </w:r>
      <w:r w:rsidRPr="00183258">
        <w:rPr>
          <w:b w:val="0"/>
          <w:bCs w:val="0"/>
          <w:caps w:val="0"/>
          <w:color w:val="auto"/>
          <w:sz w:val="12"/>
          <w:szCs w:val="12"/>
        </w:rPr>
        <w:t> По России с 2015 г.</w:t>
      </w:r>
      <w:r w:rsidRPr="00183258">
        <w:rPr>
          <w:color w:val="auto"/>
          <w:sz w:val="12"/>
          <w:szCs w:val="14"/>
        </w:rPr>
        <w:t xml:space="preserve"> </w:t>
      </w:r>
      <w:r w:rsidRPr="00183258">
        <w:rPr>
          <w:b w:val="0"/>
          <w:color w:val="auto"/>
          <w:sz w:val="12"/>
          <w:szCs w:val="14"/>
        </w:rPr>
        <w:t>–</w:t>
      </w:r>
      <w:r w:rsidRPr="00183258">
        <w:rPr>
          <w:color w:val="auto"/>
          <w:sz w:val="12"/>
          <w:szCs w:val="14"/>
        </w:rPr>
        <w:t xml:space="preserve"> </w:t>
      </w:r>
      <w:r w:rsidRPr="00183258">
        <w:rPr>
          <w:b w:val="0"/>
          <w:bCs w:val="0"/>
          <w:caps w:val="0"/>
          <w:color w:val="auto"/>
          <w:sz w:val="12"/>
          <w:szCs w:val="12"/>
        </w:rPr>
        <w:t xml:space="preserve"> включая индивидуальных предпринимателей.</w:t>
      </w:r>
    </w:p>
    <w:p w:rsidR="00A21042" w:rsidRPr="00183258" w:rsidRDefault="00A21042" w:rsidP="00A21042">
      <w:pPr>
        <w:jc w:val="both"/>
        <w:rPr>
          <w:rFonts w:ascii="Arial" w:hAnsi="Arial" w:cs="Arial"/>
          <w:sz w:val="12"/>
          <w:szCs w:val="12"/>
        </w:rPr>
      </w:pPr>
      <w:r w:rsidRPr="00183258">
        <w:rPr>
          <w:rFonts w:ascii="Arial" w:hAnsi="Arial" w:cs="Arial"/>
          <w:sz w:val="12"/>
          <w:szCs w:val="12"/>
          <w:vertAlign w:val="superscript"/>
        </w:rPr>
        <w:t>2)</w:t>
      </w:r>
      <w:r w:rsidRPr="00183258">
        <w:rPr>
          <w:rFonts w:ascii="Arial" w:hAnsi="Arial" w:cs="Arial"/>
          <w:sz w:val="12"/>
          <w:szCs w:val="12"/>
        </w:rPr>
        <w:t> По данным Министерства лесного хозяйства Республики Беларусь.</w:t>
      </w:r>
    </w:p>
    <w:p w:rsidR="00A21042" w:rsidRPr="00183258" w:rsidRDefault="00A21042" w:rsidP="00A21042">
      <w:pPr>
        <w:ind w:left="113" w:hanging="113"/>
        <w:jc w:val="both"/>
        <w:rPr>
          <w:rFonts w:ascii="Arial" w:hAnsi="Arial" w:cs="Arial"/>
        </w:rPr>
      </w:pPr>
      <w:r w:rsidRPr="00183258">
        <w:rPr>
          <w:rFonts w:ascii="Arial" w:hAnsi="Arial" w:cs="Arial"/>
          <w:sz w:val="12"/>
          <w:szCs w:val="12"/>
          <w:vertAlign w:val="superscript"/>
        </w:rPr>
        <w:t>3)</w:t>
      </w:r>
      <w:r w:rsidRPr="00183258">
        <w:rPr>
          <w:rFonts w:ascii="Arial" w:hAnsi="Arial" w:cs="Arial"/>
          <w:sz w:val="12"/>
          <w:szCs w:val="12"/>
        </w:rPr>
        <w:t> По данным Рослесхоза.</w:t>
      </w:r>
      <w:r w:rsidRPr="00183258">
        <w:t xml:space="preserve"> </w:t>
      </w:r>
      <w:r w:rsidRPr="00183258">
        <w:rPr>
          <w:rFonts w:ascii="Arial" w:hAnsi="Arial" w:cs="Arial"/>
          <w:sz w:val="12"/>
          <w:szCs w:val="12"/>
        </w:rPr>
        <w:t>Государственный учет лесного фонда до 2007 г. проводился один раз в пять лет,</w:t>
      </w:r>
      <w:r w:rsidRPr="00183258">
        <w:rPr>
          <w:rFonts w:ascii="Arial" w:hAnsi="Arial" w:cs="Arial"/>
          <w:sz w:val="12"/>
          <w:szCs w:val="12"/>
        </w:rPr>
        <w:br/>
        <w:t xml:space="preserve">с 2007 г. – ежегодно по данным государственного лесного реестра. </w:t>
      </w:r>
    </w:p>
    <w:p w:rsidR="007C03A1" w:rsidRPr="00A21042" w:rsidRDefault="007C03A1" w:rsidP="00A21042">
      <w:bookmarkStart w:id="0" w:name="_GoBack"/>
      <w:bookmarkEnd w:id="0"/>
    </w:p>
    <w:sectPr w:rsidR="007C03A1" w:rsidRPr="00A21042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5EF5-2CF9-467E-922C-6ECE7A3C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6</cp:revision>
  <cp:lastPrinted>2022-12-12T12:48:00Z</cp:lastPrinted>
  <dcterms:created xsi:type="dcterms:W3CDTF">2022-12-13T07:44:00Z</dcterms:created>
  <dcterms:modified xsi:type="dcterms:W3CDTF">2022-12-13T08:27:00Z</dcterms:modified>
</cp:coreProperties>
</file>