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3D" w:rsidRPr="00976B36" w:rsidRDefault="001E413D" w:rsidP="001E413D">
      <w:pPr>
        <w:pageBreakBefore/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976B36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Pr="00976B36">
        <w:rPr>
          <w:rFonts w:ascii="Arial" w:hAnsi="Arial" w:cs="Arial"/>
          <w:b/>
          <w:sz w:val="16"/>
          <w:szCs w:val="16"/>
        </w:rPr>
        <w:t>.9. ЦЕЛЬ 9</w:t>
      </w:r>
      <w:r>
        <w:rPr>
          <w:rFonts w:ascii="Arial" w:hAnsi="Arial" w:cs="Arial"/>
          <w:b/>
          <w:sz w:val="16"/>
          <w:szCs w:val="16"/>
        </w:rPr>
        <w:t>.</w:t>
      </w:r>
      <w:r w:rsidRPr="00976B36">
        <w:rPr>
          <w:rFonts w:ascii="Arial" w:hAnsi="Arial" w:cs="Arial"/>
          <w:b/>
          <w:sz w:val="16"/>
          <w:szCs w:val="16"/>
        </w:rPr>
        <w:t xml:space="preserve"> ИНДУСТРИАЛИЗАЦИЯ, ИННОВАЦИИ И ИНФРАСТРУКТУРА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618"/>
        <w:gridCol w:w="618"/>
        <w:gridCol w:w="618"/>
        <w:gridCol w:w="618"/>
        <w:gridCol w:w="618"/>
        <w:gridCol w:w="617"/>
      </w:tblGrid>
      <w:tr w:rsidR="001E413D" w:rsidRPr="004D3EDD" w:rsidTr="0064201E">
        <w:trPr>
          <w:trHeight w:val="20"/>
          <w:jc w:val="center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E413D" w:rsidRPr="005048AB" w:rsidRDefault="001E413D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413D" w:rsidRPr="005048AB" w:rsidRDefault="001E413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48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3D" w:rsidRPr="005048AB" w:rsidRDefault="001E413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48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E413D" w:rsidRPr="005048AB" w:rsidRDefault="001E413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48A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E413D" w:rsidRPr="005048AB" w:rsidRDefault="001E413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48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413D" w:rsidRPr="005048AB" w:rsidRDefault="001E413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1E413D" w:rsidRPr="005048AB" w:rsidRDefault="001E413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E413D" w:rsidRPr="000E4E2B" w:rsidRDefault="001E413D" w:rsidP="0064201E">
            <w:pPr>
              <w:spacing w:before="100"/>
              <w:rPr>
                <w:rFonts w:ascii="Arial" w:hAnsi="Arial" w:cs="Arial"/>
                <w:strike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Объем пассажирских и грузовых перевозок (в процентах к предыдущему году)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  <w:shd w:val="clear" w:color="auto" w:fill="FEFFFA"/>
              </w:rPr>
              <w:t xml:space="preserve">темп роста грузооборота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110,7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91,2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106,8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95,1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92,8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106,9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100,6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100,</w:t>
            </w: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95</w:t>
            </w:r>
            <w:r w:rsidRPr="00BC165D">
              <w:rPr>
                <w:rFonts w:ascii="Arial" w:hAnsi="Arial" w:cs="Arial"/>
                <w:sz w:val="14"/>
                <w:szCs w:val="14"/>
              </w:rPr>
              <w:t>,</w:t>
            </w: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темп роста пассажирооборота 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E413D" w:rsidRPr="00BC165D" w:rsidRDefault="001E413D" w:rsidP="0064201E">
            <w:pPr>
              <w:spacing w:before="10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95,8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106,7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66,3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112,0</w:t>
            </w: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56,2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13</w:t>
            </w: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BC165D">
              <w:rPr>
                <w:rFonts w:ascii="Arial" w:hAnsi="Arial" w:cs="Arial"/>
                <w:sz w:val="14"/>
                <w:szCs w:val="14"/>
              </w:rPr>
              <w:t>,</w:t>
            </w: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E413D" w:rsidRPr="000E4E2B" w:rsidRDefault="001E413D" w:rsidP="0064201E">
            <w:pPr>
              <w:spacing w:before="100"/>
              <w:ind w:left="-8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Плотность автомобильных дорог общего пользования с твердым покрытием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(километров на 1000 кв. км территории)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359,6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362,5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363,7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364,0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363,4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363,5</w:t>
            </w:r>
          </w:p>
        </w:tc>
      </w:tr>
      <w:tr w:rsidR="001E413D" w:rsidRPr="00BC165D" w:rsidTr="0064201E">
        <w:trPr>
          <w:trHeight w:val="274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left="28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E413D" w:rsidRPr="000E4E2B" w:rsidRDefault="001E413D" w:rsidP="0064201E">
            <w:pPr>
              <w:spacing w:before="100"/>
              <w:rPr>
                <w:rFonts w:ascii="Arial" w:hAnsi="Arial" w:cs="Arial"/>
                <w:strike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Доля продукции высокотехнологичных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E4E2B">
              <w:rPr>
                <w:rFonts w:ascii="Arial" w:hAnsi="Arial" w:cs="Arial"/>
                <w:sz w:val="14"/>
                <w:szCs w:val="14"/>
              </w:rPr>
              <w:t xml:space="preserve">и наукоемких отраслей в валовом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внутреннем продукте (процент)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E413D" w:rsidRPr="00BC165D" w:rsidRDefault="001E413D" w:rsidP="0064201E">
            <w:pPr>
              <w:spacing w:before="100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E413D" w:rsidRPr="00BC165D" w:rsidRDefault="001E413D" w:rsidP="0064201E">
            <w:pPr>
              <w:spacing w:before="10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BC165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0E4E2B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0E4E2B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21,</w:t>
            </w:r>
            <w:r w:rsidRPr="000E4E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0E4E2B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0E4E2B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0E4E2B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E413D" w:rsidRPr="000E4E2B" w:rsidRDefault="001E413D" w:rsidP="0064201E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Расходы на научно-исследовательские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и опытно-конструкторские работы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E4E2B">
              <w:rPr>
                <w:rFonts w:ascii="Arial" w:hAnsi="Arial" w:cs="Arial"/>
                <w:sz w:val="14"/>
                <w:szCs w:val="14"/>
              </w:rPr>
              <w:t>в процентном отношении к ВВП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0,67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0,60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0,58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0,54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0,47</w:t>
            </w: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1,13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1,10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0E4E2B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1,0</w:t>
            </w:r>
            <w:r w:rsidRPr="000E4E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0E4E2B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1</w:t>
            </w:r>
            <w:r w:rsidRPr="00BC165D">
              <w:rPr>
                <w:rFonts w:ascii="Arial" w:hAnsi="Arial" w:cs="Arial"/>
                <w:sz w:val="14"/>
                <w:szCs w:val="14"/>
              </w:rPr>
              <w:t>,</w:t>
            </w:r>
            <w:r w:rsidRPr="000E4E2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0E4E2B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1</w:t>
            </w:r>
            <w:r w:rsidRPr="00BC165D">
              <w:rPr>
                <w:rFonts w:ascii="Arial" w:hAnsi="Arial" w:cs="Arial"/>
                <w:sz w:val="14"/>
                <w:szCs w:val="14"/>
              </w:rPr>
              <w:t>,</w:t>
            </w:r>
            <w:r w:rsidRPr="000E4E2B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E413D" w:rsidRPr="000E4E2B" w:rsidRDefault="001E413D" w:rsidP="0064201E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Количество исследователей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(в эквиваленте полной занятости)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на миллион жителей, человек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BC165D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right w:val="single" w:sz="6" w:space="0" w:color="auto"/>
            </w:tcBorders>
            <w:vAlign w:val="bottom"/>
            <w:hideMark/>
          </w:tcPr>
          <w:p w:rsidR="001E413D" w:rsidRPr="00BC165D" w:rsidRDefault="001E413D" w:rsidP="0064201E">
            <w:pPr>
              <w:spacing w:before="100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2 096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1 792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1 886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1 896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1 780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1 754</w:t>
            </w: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E413D" w:rsidRPr="00BC165D" w:rsidRDefault="001E413D" w:rsidP="0064201E">
            <w:pPr>
              <w:spacing w:before="10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3 094,3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3 065,1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2 764,5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2 730,3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2718,7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2674,0</w:t>
            </w: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E413D" w:rsidRPr="000E4E2B" w:rsidRDefault="001E413D" w:rsidP="0064201E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Занятость в обрабатывающей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промышленности в процентах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от общей занятости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</w:tr>
      <w:tr w:rsidR="001E413D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E413D" w:rsidRPr="00BC165D" w:rsidRDefault="001E413D" w:rsidP="0064201E">
            <w:pPr>
              <w:spacing w:before="100"/>
              <w:ind w:left="276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BC165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E413D" w:rsidRPr="0044005F" w:rsidRDefault="001E413D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</w:tr>
    </w:tbl>
    <w:p w:rsidR="001E413D" w:rsidRPr="00BC165D" w:rsidRDefault="001E413D" w:rsidP="001E413D">
      <w:pPr>
        <w:spacing w:before="60"/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1)</w:t>
      </w:r>
      <w:r w:rsidRPr="00BC165D">
        <w:rPr>
          <w:rFonts w:ascii="Arial" w:eastAsia="Calibri" w:hAnsi="Arial" w:cs="Arial"/>
          <w:sz w:val="12"/>
          <w:szCs w:val="12"/>
        </w:rPr>
        <w:t> Без трубопроводного транспорта.</w:t>
      </w:r>
    </w:p>
    <w:p w:rsidR="001E413D" w:rsidRPr="00BC165D" w:rsidRDefault="001E413D" w:rsidP="001E413D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2)</w:t>
      </w:r>
      <w:r w:rsidRPr="00BC165D">
        <w:rPr>
          <w:rFonts w:ascii="Arial" w:eastAsia="Calibri" w:hAnsi="Arial" w:cs="Arial"/>
          <w:sz w:val="12"/>
          <w:szCs w:val="12"/>
        </w:rPr>
        <w:t> Включая перевозки для собственных нужд.</w:t>
      </w:r>
    </w:p>
    <w:p w:rsidR="001E413D" w:rsidRPr="00BC165D" w:rsidRDefault="001E413D" w:rsidP="001E413D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BC165D">
        <w:rPr>
          <w:rFonts w:ascii="Arial" w:eastAsia="Calibri" w:hAnsi="Arial" w:cs="Arial"/>
          <w:b/>
          <w:sz w:val="12"/>
          <w:szCs w:val="12"/>
          <w:vertAlign w:val="superscript"/>
        </w:rPr>
        <w:t>3</w:t>
      </w:r>
      <w:r w:rsidRPr="00BC165D">
        <w:rPr>
          <w:rFonts w:ascii="Arial" w:eastAsia="Calibri" w:hAnsi="Arial" w:cs="Arial"/>
          <w:sz w:val="12"/>
          <w:szCs w:val="12"/>
          <w:vertAlign w:val="superscript"/>
        </w:rPr>
        <w:t>)</w:t>
      </w:r>
      <w:r w:rsidRPr="00BC165D">
        <w:rPr>
          <w:rFonts w:ascii="Arial" w:eastAsia="Calibri" w:hAnsi="Arial" w:cs="Arial"/>
          <w:sz w:val="12"/>
          <w:szCs w:val="12"/>
        </w:rPr>
        <w:t xml:space="preserve"> Без легкового такси. </w:t>
      </w:r>
    </w:p>
    <w:p w:rsidR="001E413D" w:rsidRPr="00BC165D" w:rsidRDefault="001E413D" w:rsidP="001E413D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4)</w:t>
      </w:r>
      <w:r w:rsidRPr="00BC165D">
        <w:rPr>
          <w:rFonts w:ascii="Arial" w:eastAsia="Calibri" w:hAnsi="Arial" w:cs="Arial"/>
          <w:sz w:val="12"/>
          <w:szCs w:val="12"/>
        </w:rPr>
        <w:t> Данные приведены без протяженности улиц.</w:t>
      </w:r>
    </w:p>
    <w:p w:rsidR="001E413D" w:rsidRPr="00BC165D" w:rsidRDefault="001E413D" w:rsidP="001E413D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5)</w:t>
      </w:r>
      <w:r w:rsidRPr="00BC165D">
        <w:rPr>
          <w:rFonts w:ascii="Arial" w:eastAsia="Calibri" w:hAnsi="Arial" w:cs="Arial"/>
          <w:sz w:val="12"/>
          <w:szCs w:val="12"/>
        </w:rPr>
        <w:t> Данные приведены к ВВП в основных ценах.</w:t>
      </w:r>
    </w:p>
    <w:p w:rsidR="001E413D" w:rsidRPr="00BC165D" w:rsidRDefault="001E413D" w:rsidP="001E413D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6)</w:t>
      </w:r>
      <w:r w:rsidRPr="00BC165D">
        <w:rPr>
          <w:rFonts w:ascii="Arial" w:eastAsia="Calibri" w:hAnsi="Arial" w:cs="Arial"/>
          <w:sz w:val="12"/>
          <w:szCs w:val="12"/>
        </w:rPr>
        <w:t xml:space="preserve"> Данные приведены к ВВП в основных ценах. Данный показатель разрабатывается, начиная с 2011 г.</w:t>
      </w:r>
    </w:p>
    <w:p w:rsidR="001E413D" w:rsidRPr="0044005F" w:rsidRDefault="001E413D" w:rsidP="001E413D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44005F">
        <w:rPr>
          <w:rFonts w:ascii="Arial" w:eastAsia="Calibri" w:hAnsi="Arial" w:cs="Arial"/>
          <w:sz w:val="12"/>
          <w:szCs w:val="12"/>
          <w:vertAlign w:val="superscript"/>
        </w:rPr>
        <w:t>7)</w:t>
      </w:r>
      <w:r w:rsidRPr="0044005F">
        <w:rPr>
          <w:rFonts w:ascii="Arial" w:eastAsia="Calibri" w:hAnsi="Arial" w:cs="Arial"/>
          <w:sz w:val="12"/>
          <w:szCs w:val="12"/>
        </w:rPr>
        <w:t xml:space="preserve"> Данные приведены в абсолютном выражении (счет по количеству). Численность исследователей на миллион ж</w:t>
      </w:r>
      <w:r w:rsidRPr="0044005F">
        <w:rPr>
          <w:rFonts w:ascii="Arial" w:eastAsia="Calibri" w:hAnsi="Arial" w:cs="Arial"/>
          <w:sz w:val="12"/>
          <w:szCs w:val="12"/>
        </w:rPr>
        <w:t>и</w:t>
      </w:r>
      <w:r w:rsidRPr="0044005F">
        <w:rPr>
          <w:rFonts w:ascii="Arial" w:eastAsia="Calibri" w:hAnsi="Arial" w:cs="Arial"/>
          <w:sz w:val="12"/>
          <w:szCs w:val="12"/>
        </w:rPr>
        <w:t>телей в эквиваленте полной занятости за 2020 г. – 1 477, 2021 г. – 1 439.</w:t>
      </w:r>
    </w:p>
    <w:p w:rsidR="001E413D" w:rsidRPr="00BC165D" w:rsidRDefault="001E413D" w:rsidP="001E413D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8)</w:t>
      </w:r>
      <w:r w:rsidRPr="00BC165D">
        <w:rPr>
          <w:rFonts w:ascii="Arial" w:eastAsia="Calibri" w:hAnsi="Arial" w:cs="Arial"/>
          <w:sz w:val="12"/>
          <w:szCs w:val="12"/>
        </w:rPr>
        <w:t xml:space="preserve"> По данным выборочного обследования рабочей силы. В России до 2017  г. обследование проводилось </w:t>
      </w:r>
      <w:r w:rsidRPr="00BC165D">
        <w:rPr>
          <w:rFonts w:ascii="Arial" w:eastAsia="Calibri" w:hAnsi="Arial" w:cs="Arial"/>
          <w:sz w:val="12"/>
          <w:szCs w:val="12"/>
        </w:rPr>
        <w:br/>
        <w:t>в отношении лиц 15 – 72 лет, с 2017 г. – 15 лет и старше. Данные приведены в соответствии с ОКВЭД</w:t>
      </w:r>
      <w:proofErr w:type="gramStart"/>
      <w:r w:rsidRPr="00BC165D">
        <w:rPr>
          <w:rFonts w:ascii="Arial" w:eastAsia="Calibri" w:hAnsi="Arial" w:cs="Arial"/>
          <w:sz w:val="12"/>
          <w:szCs w:val="12"/>
        </w:rPr>
        <w:t>2</w:t>
      </w:r>
      <w:proofErr w:type="gramEnd"/>
      <w:r w:rsidRPr="00BC165D">
        <w:rPr>
          <w:rFonts w:ascii="Arial" w:eastAsia="Calibri" w:hAnsi="Arial" w:cs="Arial"/>
          <w:sz w:val="12"/>
          <w:szCs w:val="12"/>
        </w:rPr>
        <w:t>.</w:t>
      </w:r>
    </w:p>
    <w:p w:rsidR="00120EB1" w:rsidRPr="001E413D" w:rsidRDefault="00120EB1" w:rsidP="001E413D">
      <w:bookmarkStart w:id="0" w:name="_GoBack"/>
      <w:bookmarkEnd w:id="0"/>
    </w:p>
    <w:sectPr w:rsidR="00120EB1" w:rsidRPr="001E413D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5840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1B"/>
    <w:rsid w:val="00153AC0"/>
    <w:rsid w:val="00154490"/>
    <w:rsid w:val="00155657"/>
    <w:rsid w:val="00155C9B"/>
    <w:rsid w:val="0016098E"/>
    <w:rsid w:val="00161B25"/>
    <w:rsid w:val="00162232"/>
    <w:rsid w:val="00164A00"/>
    <w:rsid w:val="00165E7D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E413D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0CC2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E72D0"/>
    <w:rsid w:val="005F06B3"/>
    <w:rsid w:val="005F1F20"/>
    <w:rsid w:val="005F2F08"/>
    <w:rsid w:val="005F38F6"/>
    <w:rsid w:val="005F4399"/>
    <w:rsid w:val="005F7501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4CB1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0F1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1BB5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184F-862F-44F0-BB98-C2C3D8B7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168</cp:revision>
  <cp:lastPrinted>2022-12-12T12:48:00Z</cp:lastPrinted>
  <dcterms:created xsi:type="dcterms:W3CDTF">2022-12-13T07:44:00Z</dcterms:created>
  <dcterms:modified xsi:type="dcterms:W3CDTF">2022-12-14T11:01:00Z</dcterms:modified>
</cp:coreProperties>
</file>