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93" w:rsidRPr="00BC165D" w:rsidRDefault="00F94293" w:rsidP="00F94293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BC165D">
        <w:rPr>
          <w:rFonts w:ascii="Arial" w:hAnsi="Arial" w:cs="Arial"/>
          <w:b/>
          <w:sz w:val="16"/>
          <w:szCs w:val="16"/>
        </w:rPr>
        <w:t>21.17. ЦЕЛЬ 17</w:t>
      </w:r>
      <w:r>
        <w:rPr>
          <w:rFonts w:ascii="Arial" w:hAnsi="Arial" w:cs="Arial"/>
          <w:b/>
          <w:sz w:val="16"/>
          <w:szCs w:val="16"/>
        </w:rPr>
        <w:t>.</w:t>
      </w:r>
      <w:r w:rsidRPr="00BC165D">
        <w:rPr>
          <w:rFonts w:ascii="Arial" w:hAnsi="Arial" w:cs="Arial"/>
          <w:b/>
          <w:sz w:val="16"/>
          <w:szCs w:val="16"/>
        </w:rPr>
        <w:t xml:space="preserve"> ПАРТНЕРСТВО В ИНТЕРЕСАХ УСТОЙЧИВОГО РАЗВИТИЯ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F94293" w:rsidRPr="00BC165D" w:rsidTr="0064201E">
        <w:trPr>
          <w:trHeight w:val="20"/>
          <w:tblHeader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562541" w:rsidRDefault="00F94293" w:rsidP="00F94293">
            <w:pPr>
              <w:spacing w:line="240" w:lineRule="exact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>Доля национального бюджета, финансир</w:t>
            </w:r>
            <w:r w:rsidRPr="00562541">
              <w:rPr>
                <w:rFonts w:ascii="Arial" w:hAnsi="Arial" w:cs="Arial"/>
                <w:sz w:val="14"/>
                <w:szCs w:val="14"/>
              </w:rPr>
              <w:t>у</w:t>
            </w:r>
            <w:r w:rsidRPr="00562541">
              <w:rPr>
                <w:rFonts w:ascii="Arial" w:hAnsi="Arial" w:cs="Arial"/>
                <w:sz w:val="14"/>
                <w:szCs w:val="14"/>
              </w:rPr>
              <w:t xml:space="preserve">емая внутренними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62541">
              <w:rPr>
                <w:rFonts w:ascii="Arial" w:hAnsi="Arial" w:cs="Arial"/>
                <w:sz w:val="14"/>
                <w:szCs w:val="14"/>
              </w:rPr>
              <w:t>налогами (процент)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86,6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C90635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91,9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55,91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57,63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63,24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69,95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65,05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562541" w:rsidRDefault="00F94293" w:rsidP="00F94293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Доля населения, пользующегося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Интернетом (процент)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82,8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86,9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82,6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88,2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F94293" w:rsidRPr="00562541" w:rsidRDefault="00F94293" w:rsidP="00F94293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Панель макроэкономических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показателей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ВВП по ППС (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</w:rPr>
              <w:t xml:space="preserve"> долларов США)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145,7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171,2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183,5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189,5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190,5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6"/>
                <w:sz w:val="14"/>
                <w:szCs w:val="14"/>
              </w:rPr>
              <w:t>202,9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2 927,0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3 526,2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4 231,8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4 412,9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4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384,6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4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  <w:lang w:val="en-US"/>
              </w:rPr>
              <w:t>793,5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ВВП на душу населения по ППС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(долларов США)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15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18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096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19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20 306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21 805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24</w:t>
            </w:r>
            <w:r w:rsidRPr="00BC165D">
              <w:rPr>
                <w:rFonts w:ascii="Arial" w:hAnsi="Arial" w:cs="Arial"/>
                <w:spacing w:val="-10"/>
                <w:sz w:val="14"/>
                <w:szCs w:val="14"/>
              </w:rPr>
              <w:t> </w:t>
            </w:r>
            <w:r w:rsidRPr="00BC165D">
              <w:rPr>
                <w:rFonts w:ascii="Arial" w:hAnsi="Arial" w:cs="Arial"/>
                <w:sz w:val="14"/>
                <w:szCs w:val="14"/>
              </w:rPr>
              <w:t>085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28 821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30 068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29 937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863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A4E8B">
              <w:rPr>
                <w:rFonts w:ascii="Arial" w:hAnsi="Arial" w:cs="Arial"/>
                <w:sz w:val="14"/>
                <w:szCs w:val="14"/>
              </w:rPr>
              <w:t>ВВП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t xml:space="preserve"> (в процентах к предыдущему году)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AA4E8B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BC165D">
              <w:rPr>
                <w:rFonts w:ascii="Arial" w:hAnsi="Arial" w:cs="Arial"/>
                <w:sz w:val="14"/>
                <w:szCs w:val="14"/>
              </w:rPr>
              <w:t>,</w:t>
            </w: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97,3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autoSpaceDE w:val="0"/>
              <w:autoSpaceDN w:val="0"/>
              <w:adjustRightInd w:val="0"/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104,7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 xml:space="preserve">расходы на конечное потребление 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 xml:space="preserve">домашних хозяйств и некоммерческих организаций, обслуживающих 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домашние хозяйства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t xml:space="preserve">  (в процентах 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90,6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92,7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 xml:space="preserve">расходы на конечное потребление 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государственного управления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t xml:space="preserve"> (госуда</w:t>
            </w:r>
            <w:r w:rsidRPr="00AA4E8B">
              <w:rPr>
                <w:rFonts w:ascii="Arial" w:hAnsi="Arial" w:cs="Arial"/>
                <w:sz w:val="14"/>
                <w:szCs w:val="14"/>
              </w:rPr>
              <w:t>р</w:t>
            </w:r>
            <w:r w:rsidRPr="00AA4E8B">
              <w:rPr>
                <w:rFonts w:ascii="Arial" w:hAnsi="Arial" w:cs="Arial"/>
                <w:sz w:val="14"/>
                <w:szCs w:val="14"/>
              </w:rPr>
              <w:t xml:space="preserve">ственных организаций) 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</w:tr>
      <w:tr w:rsidR="00F94293" w:rsidRPr="00BC165D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F94293">
            <w:pPr>
              <w:spacing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F94293">
            <w:pPr>
              <w:spacing w:line="2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</w:tr>
    </w:tbl>
    <w:p w:rsidR="00F94293" w:rsidRPr="00587D9D" w:rsidRDefault="00F94293" w:rsidP="00F94293">
      <w:pPr>
        <w:pStyle w:val="Noparagraphstyle"/>
        <w:pageBreakBefore/>
        <w:spacing w:after="60" w:line="240" w:lineRule="auto"/>
        <w:jc w:val="right"/>
        <w:rPr>
          <w:rFonts w:ascii="Arial" w:hAnsi="Arial" w:cs="Arial"/>
          <w:color w:val="auto"/>
          <w:sz w:val="16"/>
          <w:szCs w:val="16"/>
        </w:rPr>
      </w:pPr>
      <w:r w:rsidRPr="00587D9D">
        <w:rPr>
          <w:rFonts w:ascii="Arial" w:hAnsi="Arial" w:cs="Arial"/>
          <w:color w:val="auto"/>
          <w:sz w:val="14"/>
          <w:szCs w:val="14"/>
        </w:rPr>
        <w:lastRenderedPageBreak/>
        <w:t xml:space="preserve">Продолжение табл. </w:t>
      </w:r>
      <w:r>
        <w:rPr>
          <w:rFonts w:ascii="Arial" w:hAnsi="Arial" w:cs="Arial"/>
          <w:color w:val="auto"/>
          <w:sz w:val="14"/>
          <w:szCs w:val="14"/>
        </w:rPr>
        <w:t>21</w:t>
      </w:r>
      <w:r w:rsidRPr="00587D9D">
        <w:rPr>
          <w:rFonts w:ascii="Arial" w:hAnsi="Arial" w:cs="Arial"/>
          <w:color w:val="auto"/>
          <w:sz w:val="14"/>
          <w:szCs w:val="14"/>
        </w:rPr>
        <w:t>.</w:t>
      </w:r>
      <w:r>
        <w:rPr>
          <w:rFonts w:ascii="Arial" w:hAnsi="Arial" w:cs="Arial"/>
          <w:color w:val="auto"/>
          <w:sz w:val="14"/>
          <w:szCs w:val="14"/>
        </w:rPr>
        <w:t>17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18"/>
        <w:gridCol w:w="618"/>
        <w:gridCol w:w="618"/>
        <w:gridCol w:w="618"/>
        <w:gridCol w:w="618"/>
        <w:gridCol w:w="617"/>
      </w:tblGrid>
      <w:tr w:rsidR="00F94293" w:rsidRPr="005614A3" w:rsidTr="0064201E">
        <w:trPr>
          <w:trHeight w:val="20"/>
          <w:tblHeader/>
          <w:jc w:val="center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5614A3" w:rsidRDefault="00F94293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4A3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4A3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4A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4A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94293" w:rsidRPr="005614A3" w:rsidRDefault="00F94293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AA4E8B">
              <w:rPr>
                <w:rFonts w:ascii="Arial" w:hAnsi="Arial" w:cs="Arial"/>
                <w:sz w:val="14"/>
                <w:szCs w:val="14"/>
              </w:rPr>
              <w:t>валовое</w:t>
            </w:r>
            <w:proofErr w:type="gramEnd"/>
            <w:r w:rsidRPr="00AA4E8B">
              <w:rPr>
                <w:rFonts w:ascii="Arial" w:hAnsi="Arial" w:cs="Arial"/>
                <w:sz w:val="14"/>
                <w:szCs w:val="14"/>
              </w:rPr>
              <w:t xml:space="preserve"> накопление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118,7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94,2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128,5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экспорт товаров и услуг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100,7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импорт товаров и услуг</w:t>
            </w:r>
            <w:r w:rsidRPr="00AA4E8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r w:rsidRPr="00AA4E8B">
              <w:rPr>
                <w:rFonts w:ascii="Arial" w:hAnsi="Arial" w:cs="Arial"/>
                <w:sz w:val="14"/>
                <w:szCs w:val="14"/>
              </w:rPr>
              <w:br/>
              <w:t>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112,2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89,4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AA4E8B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AA4E8B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125,8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индекс потребительских цен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(в процентах к предыдущему году)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  <w:r w:rsidRPr="00BC165D">
              <w:rPr>
                <w:rFonts w:ascii="Arial" w:hAnsi="Arial" w:cs="Arial"/>
                <w:sz w:val="14"/>
                <w:szCs w:val="14"/>
              </w:rPr>
              <w:t>,5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115,5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безработица всего (по МОТ, процент </w:t>
            </w:r>
            <w:r w:rsidRPr="00BC165D">
              <w:rPr>
                <w:rFonts w:ascii="Arial" w:hAnsi="Arial" w:cs="Arial"/>
                <w:sz w:val="14"/>
                <w:szCs w:val="14"/>
              </w:rPr>
              <w:br/>
              <w:t>в общей численности рабочей силы)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BC16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94293" w:rsidRPr="00562541" w:rsidRDefault="00F94293" w:rsidP="0064201E">
            <w:pPr>
              <w:spacing w:before="120" w:line="180" w:lineRule="exact"/>
              <w:ind w:left="-8"/>
              <w:rPr>
                <w:rFonts w:ascii="Arial" w:hAnsi="Arial" w:cs="Arial"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Наличие полностью финансируемого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и осуществляемого национального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статистического плана, в разбивке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 xml:space="preserve">по источникам финансирования, </w:t>
            </w:r>
            <w:r w:rsidRPr="00562541">
              <w:rPr>
                <w:rFonts w:ascii="Arial" w:hAnsi="Arial" w:cs="Arial"/>
                <w:sz w:val="14"/>
                <w:szCs w:val="14"/>
              </w:rPr>
              <w:br/>
              <w:t>Да = 1; Нет = 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94293" w:rsidRPr="005614A3" w:rsidTr="0064201E">
        <w:trPr>
          <w:trHeight w:val="60"/>
          <w:jc w:val="center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94293" w:rsidRPr="00BC165D" w:rsidRDefault="00F94293" w:rsidP="0064201E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C165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</w:tbl>
    <w:p w:rsidR="00F94293" w:rsidRPr="005614A3" w:rsidRDefault="00F94293" w:rsidP="00F94293">
      <w:pPr>
        <w:spacing w:before="60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4D3EDD">
        <w:rPr>
          <w:rFonts w:ascii="Arial" w:eastAsia="Calibri" w:hAnsi="Arial" w:cs="Arial"/>
          <w:sz w:val="12"/>
          <w:szCs w:val="12"/>
          <w:vertAlign w:val="superscript"/>
        </w:rPr>
        <w:t>1</w:t>
      </w:r>
      <w:r w:rsidRPr="005614A3">
        <w:rPr>
          <w:rFonts w:ascii="Arial" w:eastAsia="Calibri" w:hAnsi="Arial" w:cs="Arial"/>
          <w:sz w:val="12"/>
          <w:szCs w:val="12"/>
          <w:vertAlign w:val="superscript"/>
        </w:rPr>
        <w:t>)</w:t>
      </w:r>
      <w:r w:rsidRPr="005614A3">
        <w:rPr>
          <w:rFonts w:ascii="Arial" w:eastAsia="Calibri" w:hAnsi="Arial" w:cs="Arial"/>
          <w:sz w:val="12"/>
          <w:szCs w:val="12"/>
        </w:rPr>
        <w:t> 2010 г. – население в возрасте 16 – 72 лет; с 2015 г. – население в возрасте 6 – 72 лет.</w:t>
      </w:r>
    </w:p>
    <w:p w:rsidR="00F94293" w:rsidRPr="00C90635" w:rsidRDefault="00F94293" w:rsidP="00F94293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5614A3">
        <w:rPr>
          <w:rFonts w:ascii="Arial" w:eastAsia="Calibri" w:hAnsi="Arial" w:cs="Arial"/>
          <w:sz w:val="12"/>
          <w:szCs w:val="12"/>
          <w:vertAlign w:val="superscript"/>
        </w:rPr>
        <w:t>2)</w:t>
      </w:r>
      <w:r w:rsidRPr="005614A3">
        <w:rPr>
          <w:rFonts w:ascii="Arial" w:eastAsia="Calibri" w:hAnsi="Arial" w:cs="Arial"/>
          <w:sz w:val="12"/>
          <w:szCs w:val="12"/>
        </w:rPr>
        <w:t> По данным выборочного обследования населения по вопросам использования ИКТ.</w:t>
      </w:r>
      <w:r>
        <w:rPr>
          <w:rFonts w:ascii="Arial" w:eastAsia="Calibri" w:hAnsi="Arial" w:cs="Arial"/>
          <w:sz w:val="12"/>
          <w:szCs w:val="12"/>
        </w:rPr>
        <w:t xml:space="preserve"> </w:t>
      </w:r>
      <w:r w:rsidRPr="005614A3">
        <w:rPr>
          <w:rFonts w:ascii="Arial" w:eastAsia="Calibri" w:hAnsi="Arial" w:cs="Arial"/>
          <w:sz w:val="12"/>
          <w:szCs w:val="12"/>
        </w:rPr>
        <w:t xml:space="preserve">Население в возрасте </w:t>
      </w:r>
      <w:r w:rsidRPr="005614A3">
        <w:rPr>
          <w:rFonts w:ascii="Arial" w:eastAsia="Calibri" w:hAnsi="Arial" w:cs="Arial"/>
          <w:sz w:val="12"/>
          <w:szCs w:val="12"/>
        </w:rPr>
        <w:br/>
      </w:r>
      <w:r w:rsidRPr="00C90635">
        <w:rPr>
          <w:rFonts w:ascii="Arial" w:eastAsia="Calibri" w:hAnsi="Arial" w:cs="Arial"/>
          <w:sz w:val="12"/>
          <w:szCs w:val="12"/>
        </w:rPr>
        <w:t>15 – 74 лет; 2015 г. – население в возрасте 15 – 72 лет.</w:t>
      </w:r>
    </w:p>
    <w:p w:rsidR="00F94293" w:rsidRPr="00AA4E8B" w:rsidRDefault="00F94293" w:rsidP="00F94293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AA4E8B">
        <w:rPr>
          <w:rFonts w:ascii="Arial" w:eastAsia="Calibri" w:hAnsi="Arial" w:cs="Arial"/>
          <w:sz w:val="12"/>
          <w:szCs w:val="12"/>
          <w:vertAlign w:val="superscript"/>
        </w:rPr>
        <w:t>3)</w:t>
      </w:r>
      <w:r w:rsidRPr="00AA4E8B">
        <w:rPr>
          <w:rFonts w:ascii="Arial" w:eastAsia="Calibri" w:hAnsi="Arial" w:cs="Arial"/>
          <w:sz w:val="12"/>
          <w:szCs w:val="12"/>
        </w:rPr>
        <w:t xml:space="preserve"> По России – </w:t>
      </w:r>
      <w:r w:rsidRPr="00AA4E8B">
        <w:rPr>
          <w:rFonts w:ascii="Arial" w:eastAsia="Calibri" w:hAnsi="Arial" w:cs="Arial"/>
          <w:bCs/>
          <w:sz w:val="12"/>
          <w:szCs w:val="12"/>
        </w:rPr>
        <w:t>начиная с 2011 г. данные пересмотрены в связи с внедрением положений СНС 2008 и ряда других методологических изменений</w:t>
      </w:r>
      <w:r>
        <w:rPr>
          <w:rFonts w:ascii="Arial" w:eastAsia="Calibri" w:hAnsi="Arial" w:cs="Arial"/>
          <w:sz w:val="12"/>
          <w:szCs w:val="12"/>
        </w:rPr>
        <w:t>. П</w:t>
      </w:r>
      <w:r w:rsidRPr="00AA4E8B">
        <w:rPr>
          <w:rFonts w:ascii="Arial" w:eastAsia="Calibri" w:hAnsi="Arial" w:cs="Arial"/>
          <w:sz w:val="12"/>
          <w:szCs w:val="12"/>
        </w:rPr>
        <w:t>о Беларуси – данные рассчитаны с учетом внедрения в статистическую практику основных положений СНС 2008.</w:t>
      </w:r>
    </w:p>
    <w:p w:rsidR="00120EB1" w:rsidRPr="00F94293" w:rsidRDefault="00F94293" w:rsidP="00745E0B">
      <w:pPr>
        <w:ind w:left="113" w:hanging="113"/>
        <w:jc w:val="both"/>
      </w:pPr>
      <w:r w:rsidRPr="005614A3">
        <w:rPr>
          <w:rFonts w:ascii="Arial" w:eastAsia="Calibri" w:hAnsi="Arial" w:cs="Arial"/>
          <w:sz w:val="12"/>
          <w:szCs w:val="12"/>
          <w:vertAlign w:val="superscript"/>
        </w:rPr>
        <w:t>4)</w:t>
      </w:r>
      <w:r w:rsidRPr="005614A3">
        <w:rPr>
          <w:rFonts w:ascii="Arial" w:eastAsia="Calibri" w:hAnsi="Arial" w:cs="Arial"/>
          <w:sz w:val="12"/>
          <w:szCs w:val="12"/>
        </w:rPr>
        <w:t xml:space="preserve"> По данным выборочного обследования рабочей силы. В России до 2017 г. обследование проводилось </w:t>
      </w:r>
      <w:r w:rsidRPr="005614A3">
        <w:rPr>
          <w:rFonts w:ascii="Arial" w:eastAsia="Calibri" w:hAnsi="Arial" w:cs="Arial"/>
          <w:sz w:val="12"/>
          <w:szCs w:val="12"/>
        </w:rPr>
        <w:br/>
        <w:t xml:space="preserve">в отношении лиц 15 – 72 лет, с 2017 г. – 15 лет и </w:t>
      </w:r>
      <w:r w:rsidRPr="004D3EDD">
        <w:rPr>
          <w:rFonts w:ascii="Arial" w:eastAsia="Calibri" w:hAnsi="Arial" w:cs="Arial"/>
          <w:sz w:val="12"/>
          <w:szCs w:val="12"/>
        </w:rPr>
        <w:t>старше.</w:t>
      </w:r>
      <w:bookmarkStart w:id="0" w:name="_GoBack"/>
      <w:bookmarkEnd w:id="0"/>
    </w:p>
    <w:sectPr w:rsidR="00120EB1" w:rsidRPr="00F94293" w:rsidSect="00F23C81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8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972782" w:rsidTr="0068246A">
      <w:trPr>
        <w:jc w:val="center"/>
      </w:trPr>
      <w:tc>
        <w:tcPr>
          <w:tcW w:w="6015" w:type="dxa"/>
          <w:vAlign w:val="center"/>
        </w:tcPr>
        <w:p w:rsidR="00972782" w:rsidRPr="002F705B" w:rsidRDefault="00F94293" w:rsidP="00A40F5D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972782" w:rsidRDefault="00F94293" w:rsidP="00C25C77">
          <w:pPr>
            <w:pStyle w:val="a7"/>
            <w:spacing w:before="60"/>
            <w:jc w:val="right"/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>
            <w:rPr>
              <w:rStyle w:val="ae"/>
            </w:rPr>
            <w:t>195</w:t>
          </w:r>
          <w:r>
            <w:rPr>
              <w:rStyle w:val="ae"/>
            </w:rPr>
            <w:fldChar w:fldCharType="end"/>
          </w:r>
        </w:p>
      </w:tc>
    </w:tr>
  </w:tbl>
  <w:p w:rsidR="00972782" w:rsidRDefault="00745E0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82" w:rsidRDefault="00F94293" w:rsidP="00D03089">
    <w:pPr>
      <w:pBdr>
        <w:bottom w:val="single" w:sz="6" w:space="1" w:color="auto"/>
      </w:pBdr>
      <w:jc w:val="center"/>
      <w:rPr>
        <w:sz w:val="14"/>
      </w:rPr>
    </w:pPr>
    <w:r w:rsidRPr="00D03089">
      <w:rPr>
        <w:spacing w:val="-2"/>
        <w:sz w:val="14"/>
      </w:rPr>
      <w:t>2</w:t>
    </w:r>
    <w:r>
      <w:rPr>
        <w:spacing w:val="-2"/>
        <w:sz w:val="14"/>
      </w:rPr>
      <w:t>1</w:t>
    </w:r>
    <w:r w:rsidRPr="00D03089">
      <w:rPr>
        <w:spacing w:val="-2"/>
        <w:sz w:val="14"/>
      </w:rPr>
      <w:t>. ПОКАЗАТЕЛИ ДОСТИЖЕНИЯ</w:t>
    </w:r>
    <w:r>
      <w:rPr>
        <w:spacing w:val="-2"/>
        <w:sz w:val="14"/>
      </w:rPr>
      <w:t xml:space="preserve"> ЦЕЛЕЙ УСТОЙЧИВОГО РАЗВИТИЯ</w:t>
    </w:r>
  </w:p>
  <w:p w:rsidR="00972782" w:rsidRDefault="00745E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768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2968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87052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57C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292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5E0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17DC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4293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  <w:style w:type="paragraph" w:customStyle="1" w:styleId="Default">
    <w:name w:val="Default"/>
    <w:rsid w:val="00302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  <w:style w:type="paragraph" w:customStyle="1" w:styleId="Default">
    <w:name w:val="Default"/>
    <w:rsid w:val="003029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9982-1A6F-4FFB-9BD5-6965A21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177</cp:revision>
  <cp:lastPrinted>2022-12-12T12:48:00Z</cp:lastPrinted>
  <dcterms:created xsi:type="dcterms:W3CDTF">2022-12-13T07:44:00Z</dcterms:created>
  <dcterms:modified xsi:type="dcterms:W3CDTF">2023-01-27T09:57:00Z</dcterms:modified>
</cp:coreProperties>
</file>