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53" w:rsidRPr="00A74834" w:rsidRDefault="005E6753" w:rsidP="005E6753">
      <w:pPr>
        <w:pStyle w:val="32"/>
        <w:keepNext w:val="0"/>
        <w:widowControl/>
        <w:spacing w:before="0" w:after="60"/>
        <w:rPr>
          <w:rFonts w:ascii="Arial" w:hAnsi="Arial" w:cs="Arial"/>
          <w:b w:val="0"/>
          <w:sz w:val="14"/>
          <w:szCs w:val="14"/>
        </w:rPr>
      </w:pPr>
      <w:bookmarkStart w:id="0" w:name="_GoBack"/>
      <w:bookmarkEnd w:id="0"/>
      <w:r w:rsidRPr="00A74834">
        <w:rPr>
          <w:rFonts w:ascii="Arial" w:hAnsi="Arial" w:cs="Arial"/>
        </w:rPr>
        <w:t>2.8. ОБЪЕМ СРЕДСТВ ФОНДА НАЦИОНАЛЬНОГО БЛАГОСОСТОЯНИЯ</w:t>
      </w:r>
      <w:proofErr w:type="gramStart"/>
      <w:r w:rsidRPr="00A74834">
        <w:rPr>
          <w:rFonts w:ascii="Arial" w:hAnsi="Arial" w:cs="Arial"/>
          <w:szCs w:val="16"/>
          <w:vertAlign w:val="superscript"/>
        </w:rPr>
        <w:t>1</w:t>
      </w:r>
      <w:proofErr w:type="gramEnd"/>
      <w:r w:rsidRPr="00A74834">
        <w:rPr>
          <w:rFonts w:ascii="Arial" w:hAnsi="Arial" w:cs="Arial"/>
          <w:szCs w:val="16"/>
          <w:vertAlign w:val="superscript"/>
        </w:rPr>
        <w:t>)</w:t>
      </w:r>
      <w:r w:rsidRPr="00A74834">
        <w:rPr>
          <w:rFonts w:ascii="Arial" w:hAnsi="Arial" w:cs="Arial"/>
          <w:sz w:val="14"/>
          <w:szCs w:val="14"/>
        </w:rPr>
        <w:br/>
      </w:r>
      <w:r w:rsidRPr="00A74834">
        <w:rPr>
          <w:rFonts w:ascii="Arial" w:hAnsi="Arial" w:cs="Arial"/>
          <w:b w:val="0"/>
          <w:sz w:val="14"/>
          <w:szCs w:val="14"/>
        </w:rPr>
        <w:t>(на начало года)</w:t>
      </w:r>
    </w:p>
    <w:tbl>
      <w:tblPr>
        <w:tblW w:w="4998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7"/>
        <w:gridCol w:w="729"/>
        <w:gridCol w:w="729"/>
        <w:gridCol w:w="729"/>
        <w:gridCol w:w="730"/>
      </w:tblGrid>
      <w:tr w:rsidR="005E6753" w:rsidRPr="00974063" w:rsidTr="00E51D4B">
        <w:trPr>
          <w:cantSplit/>
          <w:tblHeader/>
          <w:jc w:val="center"/>
        </w:trPr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E6753" w:rsidRPr="00974063" w:rsidRDefault="005E6753" w:rsidP="00E51D4B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53" w:rsidRPr="00974063" w:rsidRDefault="005E675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6753" w:rsidRPr="00974063" w:rsidRDefault="005E675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6753" w:rsidRPr="00974063" w:rsidRDefault="005E675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6753" w:rsidRPr="00974063" w:rsidRDefault="005E675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5E6753" w:rsidRPr="003B671C" w:rsidTr="00E51D4B">
        <w:trPr>
          <w:cantSplit/>
          <w:jc w:val="center"/>
        </w:trPr>
        <w:tc>
          <w:tcPr>
            <w:tcW w:w="37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E6753" w:rsidRPr="00974063" w:rsidRDefault="005E6753" w:rsidP="00E51D4B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Объем средств Фонда национального благосостояния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E6753" w:rsidRPr="00974063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E6753" w:rsidRPr="00974063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E6753" w:rsidRPr="00974063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E6753" w:rsidRPr="00974063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6753" w:rsidRPr="00974063" w:rsidTr="00E51D4B">
        <w:trPr>
          <w:cantSplit/>
          <w:jc w:val="center"/>
        </w:trPr>
        <w:tc>
          <w:tcPr>
            <w:tcW w:w="37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E6753" w:rsidRPr="00974063" w:rsidRDefault="005E6753" w:rsidP="00E51D4B">
            <w:pPr>
              <w:pStyle w:val="af2"/>
              <w:spacing w:before="50" w:beforeAutospacing="0" w:after="0" w:afterAutospacing="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4063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974063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E6753" w:rsidRPr="00974063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4"/>
              </w:rPr>
              <w:t>036,1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E6753" w:rsidRPr="00974063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4"/>
              </w:rPr>
              <w:t>773,1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E6753" w:rsidRPr="00CB418B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545,7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E6753" w:rsidRPr="00CB418B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13</w:t>
            </w:r>
            <w:r w:rsidRPr="00CB418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B418B">
              <w:rPr>
                <w:rFonts w:ascii="Arial" w:hAnsi="Arial" w:cs="Arial"/>
                <w:sz w:val="14"/>
                <w:szCs w:val="14"/>
              </w:rPr>
              <w:t>565,4</w:t>
            </w:r>
          </w:p>
        </w:tc>
      </w:tr>
      <w:tr w:rsidR="005E6753" w:rsidRPr="00974063" w:rsidTr="00E51D4B">
        <w:trPr>
          <w:cantSplit/>
          <w:jc w:val="center"/>
        </w:trPr>
        <w:tc>
          <w:tcPr>
            <w:tcW w:w="3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E6753" w:rsidRPr="00974063" w:rsidRDefault="005E6753" w:rsidP="00E51D4B">
            <w:pPr>
              <w:pStyle w:val="af2"/>
              <w:spacing w:before="50" w:beforeAutospacing="0" w:after="0" w:afterAutospacing="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в процентах к ВВП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6753" w:rsidRPr="00974063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E6753" w:rsidRPr="00974063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E6753" w:rsidRPr="00CB418B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E6753" w:rsidRPr="00CB418B" w:rsidRDefault="005E6753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41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</w:tbl>
    <w:p w:rsidR="005E6753" w:rsidRPr="00CB418B" w:rsidRDefault="005E6753" w:rsidP="005E6753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  <w:jc w:val="both"/>
        <w:rPr>
          <w:rFonts w:ascii="Arial" w:hAnsi="Arial" w:cs="Arial"/>
          <w:sz w:val="12"/>
          <w:szCs w:val="12"/>
        </w:rPr>
      </w:pPr>
      <w:r w:rsidRPr="00CB418B">
        <w:rPr>
          <w:rFonts w:ascii="Arial" w:hAnsi="Arial" w:cs="Arial"/>
          <w:sz w:val="12"/>
          <w:szCs w:val="12"/>
          <w:vertAlign w:val="superscript"/>
        </w:rPr>
        <w:t>1)</w:t>
      </w:r>
      <w:r w:rsidRPr="00CB418B">
        <w:rPr>
          <w:rFonts w:ascii="Arial" w:hAnsi="Arial" w:cs="Arial"/>
          <w:sz w:val="12"/>
          <w:szCs w:val="12"/>
        </w:rPr>
        <w:t> По данным Минфина России.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E6753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2">
    <w:name w:val="çàãîëîâîê 3"/>
    <w:basedOn w:val="a"/>
    <w:next w:val="a"/>
    <w:rsid w:val="005E6753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2">
    <w:name w:val="çàãîëîâîê 3"/>
    <w:basedOn w:val="a"/>
    <w:next w:val="a"/>
    <w:rsid w:val="005E6753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2023-02-16T11:16:00Z</dcterms:modified>
</cp:coreProperties>
</file>