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8C" w:rsidRPr="004742FB" w:rsidRDefault="00BD3C8C" w:rsidP="00BD3C8C">
      <w:pPr>
        <w:pageBreakBefore/>
        <w:tabs>
          <w:tab w:val="left" w:pos="1263"/>
          <w:tab w:val="left" w:pos="2526"/>
          <w:tab w:val="left" w:pos="3789"/>
          <w:tab w:val="left" w:pos="5052"/>
        </w:tabs>
        <w:ind w:firstLine="284"/>
        <w:jc w:val="both"/>
        <w:rPr>
          <w:sz w:val="10"/>
          <w:szCs w:val="12"/>
        </w:rPr>
      </w:pPr>
      <w:r w:rsidRPr="004742FB">
        <w:rPr>
          <w:rFonts w:ascii="Arial" w:hAnsi="Arial" w:cs="Arial"/>
          <w:sz w:val="16"/>
          <w:szCs w:val="16"/>
        </w:rPr>
        <w:t xml:space="preserve">Информация о численности работников, занятых на работах с вредными </w:t>
      </w:r>
      <w:r w:rsidRPr="004742FB">
        <w:rPr>
          <w:rFonts w:ascii="Arial" w:hAnsi="Arial" w:cs="Arial"/>
          <w:sz w:val="16"/>
          <w:szCs w:val="16"/>
        </w:rPr>
        <w:br/>
        <w:t>и (или) опасными условиями труда, в организациях по транспортировке и хранению подготовлена по данным сплошного ежегодного обследования за состоянием условий труда и компенсациями за работу с вредными и (или) опасными условиями труда.</w:t>
      </w:r>
      <w:r w:rsidRPr="004742FB">
        <w:rPr>
          <w:rFonts w:ascii="Arial" w:hAnsi="Arial" w:cs="Arial"/>
          <w:b/>
          <w:sz w:val="16"/>
          <w:szCs w:val="16"/>
        </w:rPr>
        <w:t xml:space="preserve"> Удельный вес численности работников, занятых на работах с вредными и (или) опасными условиями труда, в общей численности работников,</w:t>
      </w:r>
      <w:r w:rsidRPr="004742FB">
        <w:rPr>
          <w:rFonts w:ascii="Arial" w:hAnsi="Arial" w:cs="Arial"/>
          <w:sz w:val="16"/>
          <w:szCs w:val="16"/>
        </w:rPr>
        <w:t xml:space="preserve"> исчисляется делением численности работников, работающих под воздействием вредных и (или) опасных условий труда, на общую численность работников организаций соответствующих видов экономической деятельности (в процентах).</w:t>
      </w:r>
    </w:p>
    <w:p w:rsidR="00BD3C8C" w:rsidRPr="004742FB" w:rsidRDefault="00BD3C8C" w:rsidP="00BD3C8C">
      <w:pPr>
        <w:pStyle w:val="83"/>
        <w:spacing w:before="360" w:after="60"/>
        <w:rPr>
          <w:b w:val="0"/>
          <w:bCs w:val="0"/>
          <w:caps w:val="0"/>
          <w:sz w:val="14"/>
          <w:szCs w:val="20"/>
        </w:rPr>
      </w:pPr>
      <w:r w:rsidRPr="004742FB">
        <w:t xml:space="preserve">1.6. УДЕЛЬНЫЙ ВЕС ЧИСЛЕННОСТИ РАБОТНИКОВ, </w:t>
      </w:r>
      <w:r w:rsidRPr="004742FB">
        <w:br/>
        <w:t>ЗАНЯТЫХ НА РАБОТАХ С ВРЕДНЫМИ И (ИЛИ) ОПАСНЫМИ УСЛОВИЯМИ ТРУДА В ОРГАНИЗАЦИЯХ, ПО ВИДУ ЭКОНОМИЧЕСКОЙ ДЕЯТЕЛЬНОСТИ «ТРАНСПОРТИРОВКА И ХРАНЕНИЕ»</w:t>
      </w:r>
      <w:r w:rsidRPr="004742FB">
        <w:rPr>
          <w:b w:val="0"/>
        </w:rPr>
        <w:br/>
      </w:r>
      <w:r w:rsidRPr="004742FB">
        <w:rPr>
          <w:b w:val="0"/>
          <w:bCs w:val="0"/>
          <w:caps w:val="0"/>
          <w:sz w:val="14"/>
          <w:szCs w:val="20"/>
        </w:rPr>
        <w:t>(без субъектов малого предпринимательства; в процентах от общей численности работников организаций соответствующего вида деятельности; 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092"/>
        <w:gridCol w:w="1092"/>
        <w:gridCol w:w="1092"/>
      </w:tblGrid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8C" w:rsidRPr="004742FB" w:rsidRDefault="00BD3C8C" w:rsidP="005A2496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8C" w:rsidRPr="004742FB" w:rsidRDefault="00BD3C8C" w:rsidP="005A2496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C8C" w:rsidRPr="004742FB" w:rsidRDefault="00BD3C8C" w:rsidP="005A2496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C8C" w:rsidRPr="004742FB" w:rsidRDefault="00BD3C8C" w:rsidP="005A2496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742FB">
              <w:rPr>
                <w:rFonts w:ascii="Arial" w:hAnsi="Arial" w:cs="Arial"/>
                <w:sz w:val="14"/>
                <w:szCs w:val="14"/>
              </w:rPr>
              <w:t>Занятые</w:t>
            </w:r>
            <w:proofErr w:type="gramEnd"/>
            <w:r w:rsidRPr="004742FB">
              <w:rPr>
                <w:rFonts w:ascii="Arial" w:hAnsi="Arial" w:cs="Arial"/>
                <w:sz w:val="14"/>
                <w:szCs w:val="14"/>
              </w:rPr>
              <w:t xml:space="preserve"> на работах с вредными и (или) опасными условиями труда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  <w:r w:rsidRPr="004742FB">
              <w:rPr>
                <w:rFonts w:ascii="Arial" w:hAnsi="Arial" w:cs="Arial"/>
                <w:bCs/>
                <w:sz w:val="14"/>
                <w:szCs w:val="16"/>
              </w:rPr>
              <w:t>34,8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4742FB">
              <w:rPr>
                <w:rFonts w:ascii="Arial" w:hAnsi="Arial"/>
                <w:bCs/>
                <w:sz w:val="14"/>
                <w:szCs w:val="20"/>
              </w:rPr>
              <w:t>34,0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  <w:r w:rsidRPr="004742FB">
              <w:rPr>
                <w:rFonts w:ascii="Arial" w:hAnsi="Arial"/>
                <w:bCs/>
                <w:sz w:val="14"/>
                <w:szCs w:val="20"/>
              </w:rPr>
              <w:t>31,3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5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742FB">
              <w:rPr>
                <w:rFonts w:ascii="Arial" w:hAnsi="Arial" w:cs="Arial"/>
                <w:sz w:val="14"/>
                <w:szCs w:val="14"/>
              </w:rPr>
              <w:t>Занятые под воздействием факторов производственной среды:</w:t>
            </w:r>
            <w:proofErr w:type="gramEnd"/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/>
                <w:bCs/>
                <w:sz w:val="14"/>
                <w:szCs w:val="20"/>
              </w:rPr>
            </w:pP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шума, ультразвука воздушного, инфразвука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вибрации (общей и локальной)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аэрозолей преимущественно </w:t>
            </w:r>
            <w:proofErr w:type="spellStart"/>
            <w:r w:rsidRPr="004742FB">
              <w:rPr>
                <w:rFonts w:ascii="Arial" w:hAnsi="Arial" w:cs="Arial"/>
                <w:sz w:val="14"/>
                <w:szCs w:val="14"/>
              </w:rPr>
              <w:t>фиброгенного</w:t>
            </w:r>
            <w:proofErr w:type="spellEnd"/>
            <w:r w:rsidRPr="004742FB">
              <w:rPr>
                <w:rFonts w:ascii="Arial" w:hAnsi="Arial" w:cs="Arial"/>
                <w:sz w:val="14"/>
                <w:szCs w:val="14"/>
              </w:rPr>
              <w:t xml:space="preserve"> действия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химического фактора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неионизирующего излучения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ионизирующего излучения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микроклимата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световой среды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биологического фактора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57"/>
              <w:rPr>
                <w:rFonts w:ascii="Arial" w:hAnsi="Arial" w:cs="Arial"/>
                <w:strike/>
                <w:spacing w:val="-4"/>
                <w:sz w:val="14"/>
                <w:szCs w:val="14"/>
              </w:rPr>
            </w:pPr>
            <w:proofErr w:type="gramStart"/>
            <w:r w:rsidRPr="004742FB">
              <w:rPr>
                <w:rFonts w:ascii="Arial" w:hAnsi="Arial" w:cs="Arial"/>
                <w:spacing w:val="-4"/>
                <w:sz w:val="14"/>
                <w:szCs w:val="14"/>
              </w:rPr>
              <w:t>Занятые</w:t>
            </w:r>
            <w:proofErr w:type="gramEnd"/>
            <w:r w:rsidRPr="004742FB">
              <w:rPr>
                <w:rFonts w:ascii="Arial" w:hAnsi="Arial" w:cs="Arial"/>
                <w:spacing w:val="-4"/>
                <w:sz w:val="14"/>
                <w:szCs w:val="14"/>
              </w:rPr>
              <w:t xml:space="preserve"> под воздействием факторов трудового процесса: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тяжести</w:t>
            </w:r>
            <w:r w:rsidRPr="004742FB">
              <w:rPr>
                <w:rFonts w:ascii="Arial" w:hAnsi="Arial" w:cs="Arial"/>
                <w:strike/>
                <w:sz w:val="14"/>
                <w:szCs w:val="14"/>
              </w:rPr>
              <w:t xml:space="preserve">  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BD3C8C" w:rsidRPr="004742FB" w:rsidTr="005A2496">
        <w:trPr>
          <w:cantSplit/>
          <w:jc w:val="center"/>
        </w:trPr>
        <w:tc>
          <w:tcPr>
            <w:tcW w:w="318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left="170"/>
              <w:rPr>
                <w:rFonts w:ascii="Arial" w:hAnsi="Arial" w:cs="Arial"/>
                <w:strike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напряженности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D3C8C" w:rsidRPr="004742FB" w:rsidRDefault="00BD3C8C" w:rsidP="005A2496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</w:tbl>
    <w:p w:rsidR="00BD3C8C" w:rsidRDefault="00BD3C8C" w:rsidP="00BD3C8C">
      <w:pPr>
        <w:pStyle w:val="83"/>
        <w:spacing w:before="360" w:after="60"/>
        <w:rPr>
          <w:rFonts w:cs="Arial"/>
          <w:b w:val="0"/>
          <w:bCs w:val="0"/>
          <w:color w:val="000000"/>
        </w:rPr>
      </w:pPr>
    </w:p>
    <w:p w:rsidR="003B6699" w:rsidRPr="00FF4F46" w:rsidRDefault="003B6699" w:rsidP="00FF4F46">
      <w:bookmarkStart w:id="0" w:name="_GoBack"/>
      <w:bookmarkEnd w:id="0"/>
    </w:p>
    <w:sectPr w:rsidR="003B6699" w:rsidRPr="00FF4F46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6F627-02A8-4B5B-AB16-D9103BE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9</cp:revision>
  <cp:lastPrinted>2022-08-02T13:38:00Z</cp:lastPrinted>
  <dcterms:created xsi:type="dcterms:W3CDTF">2022-12-26T08:35:00Z</dcterms:created>
  <dcterms:modified xsi:type="dcterms:W3CDTF">2022-12-26T08:59:00Z</dcterms:modified>
</cp:coreProperties>
</file>