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40" w:rsidRPr="000779C0" w:rsidRDefault="007C7940" w:rsidP="007C7940">
      <w:pPr>
        <w:pageBreakBefore/>
        <w:tabs>
          <w:tab w:val="center" w:pos="6634"/>
        </w:tabs>
        <w:spacing w:line="160" w:lineRule="exact"/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0B2FED">
        <w:rPr>
          <w:rFonts w:ascii="Arial" w:hAnsi="Arial" w:cs="Arial"/>
          <w:b/>
          <w:bCs/>
          <w:sz w:val="16"/>
        </w:rPr>
        <w:t xml:space="preserve">Информация о распределении численности работников по размерам начисленной заработной платы, о медианном значении заработной платы </w:t>
      </w:r>
      <w:r w:rsidRPr="000B2FED">
        <w:rPr>
          <w:rFonts w:ascii="Arial" w:hAnsi="Arial" w:cs="Arial"/>
          <w:bCs/>
          <w:sz w:val="16"/>
        </w:rPr>
        <w:t xml:space="preserve">подготовлена по данным </w:t>
      </w:r>
      <w:r w:rsidRPr="000779C0">
        <w:rPr>
          <w:rFonts w:ascii="Arial" w:hAnsi="Arial" w:cs="Arial"/>
          <w:bCs/>
          <w:color w:val="000000" w:themeColor="text1"/>
          <w:sz w:val="16"/>
        </w:rPr>
        <w:t xml:space="preserve">выборочного обследования организаций (без субъектов малого предпринимательства), </w:t>
      </w:r>
      <w:r w:rsidRPr="000779C0">
        <w:rPr>
          <w:rFonts w:ascii="Arial" w:hAnsi="Arial" w:cs="Arial"/>
          <w:color w:val="000000" w:themeColor="text1"/>
          <w:sz w:val="16"/>
          <w:szCs w:val="16"/>
        </w:rPr>
        <w:t>которое проводится с периодичностью 1 раз в 2 года</w:t>
      </w:r>
      <w:r w:rsidRPr="000779C0">
        <w:rPr>
          <w:rFonts w:ascii="Arial" w:hAnsi="Arial" w:cs="Arial"/>
          <w:color w:val="000000" w:themeColor="text1"/>
          <w:sz w:val="16"/>
          <w:szCs w:val="16"/>
        </w:rPr>
        <w:br/>
        <w:t>за</w:t>
      </w:r>
      <w:r w:rsidRPr="000779C0">
        <w:rPr>
          <w:rFonts w:ascii="Arial" w:hAnsi="Arial" w:cs="Arial"/>
          <w:bCs/>
          <w:color w:val="000000" w:themeColor="text1"/>
          <w:sz w:val="16"/>
        </w:rPr>
        <w:t xml:space="preserve"> апрель.</w:t>
      </w:r>
    </w:p>
    <w:p w:rsidR="007C7940" w:rsidRPr="000779C0" w:rsidRDefault="007C7940" w:rsidP="007C7940">
      <w:pPr>
        <w:tabs>
          <w:tab w:val="center" w:pos="6634"/>
        </w:tabs>
        <w:spacing w:line="160" w:lineRule="exact"/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0779C0">
        <w:rPr>
          <w:rFonts w:ascii="Arial" w:hAnsi="Arial" w:cs="Arial"/>
          <w:bCs/>
          <w:color w:val="000000" w:themeColor="text1"/>
          <w:sz w:val="16"/>
        </w:rPr>
        <w:t xml:space="preserve">В апреле 2021 г. обследованием было охвачено около 7,8 тыс., или 45% организаций (без субъектов малого предпринимательства) по виду экономической деятельности «Транспортировка и хранение». </w:t>
      </w:r>
    </w:p>
    <w:p w:rsidR="007C7940" w:rsidRPr="000B2FED" w:rsidRDefault="007C7940" w:rsidP="007C7940">
      <w:pPr>
        <w:tabs>
          <w:tab w:val="center" w:pos="6634"/>
        </w:tabs>
        <w:spacing w:line="160" w:lineRule="exact"/>
        <w:ind w:firstLine="284"/>
        <w:jc w:val="both"/>
        <w:rPr>
          <w:rFonts w:ascii="Arial" w:hAnsi="Arial" w:cs="Arial"/>
          <w:bCs/>
          <w:sz w:val="16"/>
        </w:rPr>
      </w:pPr>
      <w:r w:rsidRPr="000B2FED">
        <w:rPr>
          <w:rFonts w:ascii="Arial" w:hAnsi="Arial" w:cs="Arial"/>
          <w:bCs/>
          <w:sz w:val="16"/>
        </w:rPr>
        <w:t xml:space="preserve">Не включались работники, принятые и выбывшие в данном месяце, отсутствовавшие по болезни или уходу за больными, находившиеся в отпусках </w:t>
      </w:r>
      <w:r w:rsidRPr="000B2FED">
        <w:rPr>
          <w:rFonts w:ascii="Arial" w:hAnsi="Arial" w:cs="Arial"/>
          <w:bCs/>
          <w:sz w:val="16"/>
        </w:rPr>
        <w:br/>
        <w:t xml:space="preserve">без сохранения заработной платы, внешние совместители, работники </w:t>
      </w:r>
      <w:proofErr w:type="spellStart"/>
      <w:r w:rsidRPr="000B2FED">
        <w:rPr>
          <w:rFonts w:ascii="Arial" w:hAnsi="Arial" w:cs="Arial"/>
          <w:bCs/>
          <w:sz w:val="16"/>
        </w:rPr>
        <w:t>несписочного</w:t>
      </w:r>
      <w:proofErr w:type="spellEnd"/>
      <w:r w:rsidRPr="000B2FED">
        <w:rPr>
          <w:rFonts w:ascii="Arial" w:hAnsi="Arial" w:cs="Arial"/>
          <w:bCs/>
          <w:sz w:val="16"/>
        </w:rPr>
        <w:t xml:space="preserve"> состава. В заработную плату работников не включались вознаграждения за год </w:t>
      </w:r>
      <w:r w:rsidRPr="000B2FED">
        <w:rPr>
          <w:rFonts w:ascii="Arial" w:hAnsi="Arial" w:cs="Arial"/>
          <w:bCs/>
          <w:sz w:val="16"/>
        </w:rPr>
        <w:br/>
        <w:t>и выплаты, не носящие регулярный характер. Квартальные и полугодовые выплаты включались в размере, приходящемся на один месяц.</w:t>
      </w:r>
    </w:p>
    <w:p w:rsidR="007C7940" w:rsidRPr="000B2FED" w:rsidRDefault="007C7940" w:rsidP="007C7940">
      <w:pPr>
        <w:spacing w:line="160" w:lineRule="exact"/>
        <w:ind w:firstLine="284"/>
        <w:jc w:val="both"/>
        <w:rPr>
          <w:rFonts w:ascii="Arial" w:hAnsi="Arial" w:cs="Arial"/>
          <w:bCs/>
          <w:sz w:val="16"/>
        </w:rPr>
      </w:pPr>
      <w:r w:rsidRPr="000B2FED">
        <w:rPr>
          <w:rFonts w:ascii="Arial" w:hAnsi="Arial" w:cs="Arial"/>
          <w:b/>
          <w:bCs/>
          <w:sz w:val="16"/>
        </w:rPr>
        <w:t xml:space="preserve">Медианное значение заработной платы </w:t>
      </w:r>
      <w:r w:rsidRPr="000B2FED">
        <w:rPr>
          <w:rFonts w:ascii="Arial" w:hAnsi="Arial" w:cs="Arial"/>
          <w:bCs/>
          <w:sz w:val="16"/>
        </w:rPr>
        <w:t>– значение заработной платы, расположенное в середине изучаемого массива, т.е. 50% работников имеют заработную плату ниже этого значения и 50% работников – выше.</w:t>
      </w:r>
    </w:p>
    <w:p w:rsidR="007C7940" w:rsidRPr="001E75BE" w:rsidRDefault="007C7940" w:rsidP="007C7940">
      <w:pPr>
        <w:spacing w:line="140" w:lineRule="exact"/>
        <w:ind w:firstLine="284"/>
        <w:jc w:val="both"/>
        <w:rPr>
          <w:rFonts w:ascii="Arial" w:hAnsi="Arial" w:cs="Arial"/>
          <w:bCs/>
          <w:color w:val="000000"/>
          <w:sz w:val="12"/>
        </w:rPr>
      </w:pPr>
    </w:p>
    <w:p w:rsidR="007C7940" w:rsidRPr="000B2FED" w:rsidRDefault="007C7940" w:rsidP="007C7940">
      <w:pPr>
        <w:spacing w:after="60" w:line="180" w:lineRule="exact"/>
        <w:ind w:firstLine="284"/>
        <w:jc w:val="center"/>
        <w:rPr>
          <w:rFonts w:ascii="Arial" w:hAnsi="Arial" w:cs="Arial"/>
          <w:b/>
          <w:sz w:val="14"/>
          <w:szCs w:val="16"/>
        </w:rPr>
      </w:pPr>
      <w:r w:rsidRPr="000B2FED">
        <w:rPr>
          <w:rFonts w:ascii="Arial" w:hAnsi="Arial" w:cs="Arial"/>
          <w:b/>
          <w:sz w:val="16"/>
          <w:szCs w:val="16"/>
        </w:rPr>
        <w:t xml:space="preserve">1.7. РАСПРЕДЕЛЕНИЕ ЧИСЛЕННОСТИ РАБОТНИКОВ ОРГАНИЗАЦИЙ </w:t>
      </w:r>
      <w:r w:rsidRPr="000B2FED">
        <w:rPr>
          <w:rFonts w:ascii="Arial" w:hAnsi="Arial" w:cs="Arial"/>
          <w:b/>
          <w:sz w:val="16"/>
          <w:szCs w:val="16"/>
        </w:rPr>
        <w:br/>
        <w:t xml:space="preserve">ПО ВИДУ ЭКОНОМИЧЕСКОЙ ДЕЯТЕЛЬНОСТИ «ТРАНСПОРТИРОВКА </w:t>
      </w:r>
      <w:r>
        <w:rPr>
          <w:rFonts w:ascii="Arial" w:hAnsi="Arial" w:cs="Arial"/>
          <w:b/>
          <w:sz w:val="16"/>
          <w:szCs w:val="16"/>
        </w:rPr>
        <w:br/>
      </w:r>
      <w:r w:rsidRPr="000B2FED">
        <w:rPr>
          <w:rFonts w:ascii="Arial" w:hAnsi="Arial" w:cs="Arial"/>
          <w:b/>
          <w:sz w:val="16"/>
          <w:szCs w:val="16"/>
        </w:rPr>
        <w:t>И ХРАНЕНИЕ» ПО РАЗМЕРАМ НАЧИСЛЕННОЙ ЗАРАБОТНОЙ ПЛАТЫ в 2021 г.</w:t>
      </w:r>
      <w:r w:rsidRPr="000B2FED">
        <w:rPr>
          <w:rFonts w:ascii="Arial" w:hAnsi="Arial" w:cs="Arial"/>
          <w:b/>
          <w:sz w:val="16"/>
          <w:szCs w:val="16"/>
        </w:rPr>
        <w:br/>
      </w:r>
      <w:r w:rsidRPr="000B2FED">
        <w:rPr>
          <w:rFonts w:ascii="Arial" w:hAnsi="Arial" w:cs="Arial"/>
          <w:sz w:val="14"/>
          <w:szCs w:val="16"/>
        </w:rPr>
        <w:t>(</w:t>
      </w:r>
      <w:r w:rsidRPr="000B2FED">
        <w:rPr>
          <w:rFonts w:ascii="Arial" w:hAnsi="Arial" w:cs="Arial"/>
          <w:bCs/>
          <w:sz w:val="14"/>
        </w:rPr>
        <w:t xml:space="preserve">без субъектов малого предпринимательства; по данным выборочного обследования </w:t>
      </w:r>
      <w:r w:rsidRPr="000B2FED">
        <w:rPr>
          <w:rFonts w:ascii="Arial" w:hAnsi="Arial" w:cs="Arial"/>
          <w:sz w:val="14"/>
          <w:szCs w:val="16"/>
        </w:rPr>
        <w:t xml:space="preserve"> за апрель;</w:t>
      </w:r>
      <w:r w:rsidRPr="000B2FED">
        <w:rPr>
          <w:rFonts w:ascii="Arial" w:hAnsi="Arial" w:cs="Arial"/>
          <w:b/>
          <w:sz w:val="14"/>
          <w:szCs w:val="16"/>
        </w:rPr>
        <w:t xml:space="preserve"> </w:t>
      </w:r>
      <w:r w:rsidRPr="000B2FED">
        <w:rPr>
          <w:rFonts w:ascii="Arial" w:hAnsi="Arial" w:cs="Arial"/>
          <w:b/>
          <w:sz w:val="14"/>
          <w:szCs w:val="16"/>
        </w:rPr>
        <w:br/>
      </w:r>
      <w:r w:rsidRPr="000B2FED">
        <w:rPr>
          <w:rFonts w:ascii="Arial" w:hAnsi="Arial" w:cs="Arial"/>
          <w:sz w:val="14"/>
          <w:szCs w:val="16"/>
        </w:rPr>
        <w:t>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1614"/>
      </w:tblGrid>
      <w:tr w:rsidR="007C7940" w:rsidRPr="00B65CC6" w:rsidTr="005A2496">
        <w:trPr>
          <w:cantSplit/>
          <w:jc w:val="center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40" w:rsidRPr="00D85299" w:rsidRDefault="007C7940" w:rsidP="005A2496">
            <w:pPr>
              <w:pStyle w:val="ab"/>
              <w:spacing w:before="60" w:after="60"/>
              <w:jc w:val="left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C7940" w:rsidRPr="00D85299" w:rsidRDefault="007C7940" w:rsidP="005A2496">
            <w:pPr>
              <w:pStyle w:val="ab"/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D85299">
              <w:rPr>
                <w:rFonts w:ascii="Arial" w:hAnsi="Arial" w:cs="Arial"/>
                <w:sz w:val="12"/>
                <w:szCs w:val="12"/>
              </w:rPr>
              <w:t>По Российской Федерации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fe"/>
              <w:spacing w:before="60" w:line="100" w:lineRule="exact"/>
              <w:rPr>
                <w:rFonts w:cs="Arial"/>
                <w:b/>
                <w:sz w:val="14"/>
                <w:szCs w:val="14"/>
              </w:rPr>
            </w:pPr>
            <w:r w:rsidRPr="000B2FED">
              <w:rPr>
                <w:rFonts w:cs="Arial"/>
                <w:b/>
                <w:sz w:val="14"/>
                <w:szCs w:val="14"/>
              </w:rPr>
              <w:t>Все работники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spacing w:before="60" w:line="100" w:lineRule="exact"/>
              <w:ind w:right="79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113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в том числе с начисленной заработной платой, руб.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right="79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fe"/>
              <w:spacing w:before="60" w:line="100" w:lineRule="exact"/>
              <w:ind w:left="227"/>
              <w:rPr>
                <w:rFonts w:cs="Arial"/>
                <w:bCs/>
                <w:sz w:val="14"/>
                <w:szCs w:val="14"/>
              </w:rPr>
            </w:pPr>
            <w:r w:rsidRPr="000B2FED">
              <w:rPr>
                <w:rFonts w:cs="Arial"/>
                <w:bCs/>
                <w:sz w:val="14"/>
                <w:szCs w:val="14"/>
              </w:rPr>
              <w:t>до 12 792,0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fe"/>
              <w:spacing w:before="60" w:line="100" w:lineRule="exact"/>
              <w:ind w:left="227"/>
              <w:rPr>
                <w:rFonts w:cs="Arial"/>
                <w:bCs/>
                <w:sz w:val="14"/>
                <w:szCs w:val="14"/>
              </w:rPr>
            </w:pPr>
            <w:r w:rsidRPr="000B2FED">
              <w:rPr>
                <w:rFonts w:cs="Arial"/>
                <w:bCs/>
                <w:sz w:val="14"/>
                <w:szCs w:val="14"/>
              </w:rPr>
              <w:t>12 792,1 – 13 770,0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fe"/>
              <w:spacing w:before="60" w:line="100" w:lineRule="exact"/>
              <w:ind w:left="227"/>
              <w:rPr>
                <w:rFonts w:cs="Arial"/>
                <w:bCs/>
                <w:sz w:val="14"/>
                <w:szCs w:val="14"/>
              </w:rPr>
            </w:pPr>
            <w:r w:rsidRPr="000B2FED">
              <w:rPr>
                <w:rFonts w:cs="Arial"/>
                <w:bCs/>
                <w:sz w:val="14"/>
                <w:szCs w:val="14"/>
              </w:rPr>
              <w:t>13 770,1 – 14 750,0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14 750,1 – 15 990,0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15 990,1 – 16 650,0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16 650,1 – 17 950,0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17 950,1 – 19 250,0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19 250,1 – 20 470,0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20 470,1 – 21 780,0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21 780,1 – 23 080,0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23 080,1 – 24 330,0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24 330,1 – 25 590,0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25 590,1 – 26 870,0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26 870,1 – 28 150,0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28 150,1 – 30 740,0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30 740,1 – 33 230,0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33 230,1 – 35 800,0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35 800,1 – 38 850,0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38 850,1 – 45 000,0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45 000,1 – 55 000,0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55 000,1 – 65 000,0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65 000,1 – 75 000,0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75 000,1 – 100 000,0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100 000,1 – 200 000,0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200 000,1 – 400 000,0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400 000,1 – 1 000 000,0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1 000 000,1 – 1 500 000,0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1 500 000,1 – 3 000 000,0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00" w:lineRule="exact"/>
              <w:ind w:left="227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2FED">
              <w:rPr>
                <w:rFonts w:ascii="Arial" w:hAnsi="Arial" w:cs="Arial"/>
                <w:bCs/>
                <w:sz w:val="14"/>
                <w:szCs w:val="14"/>
              </w:rPr>
              <w:t>свыше 3 000 000,0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ind w:right="79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40" w:lineRule="exact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0B2FED">
              <w:rPr>
                <w:rFonts w:ascii="Arial" w:hAnsi="Arial" w:cs="Arial"/>
                <w:bCs/>
                <w:sz w:val="14"/>
                <w:szCs w:val="14"/>
              </w:rPr>
              <w:t xml:space="preserve">Соотношение средней заработной платы 10% работников с наибольшей </w:t>
            </w:r>
            <w:r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0B2FED">
              <w:rPr>
                <w:rFonts w:ascii="Arial" w:hAnsi="Arial" w:cs="Arial"/>
                <w:bCs/>
                <w:sz w:val="14"/>
                <w:szCs w:val="14"/>
              </w:rPr>
              <w:t>и 10% работников с наименьшей заработной платой, в разах</w:t>
            </w:r>
            <w:proofErr w:type="gramEnd"/>
          </w:p>
        </w:tc>
        <w:tc>
          <w:tcPr>
            <w:tcW w:w="1614" w:type="dxa"/>
            <w:tcBorders>
              <w:left w:val="single" w:sz="4" w:space="0" w:color="auto"/>
            </w:tcBorders>
            <w:vAlign w:val="bottom"/>
          </w:tcPr>
          <w:p w:rsidR="007C7940" w:rsidRPr="000B2FED" w:rsidRDefault="007C7940" w:rsidP="005A2496">
            <w:pPr>
              <w:pStyle w:val="xl24"/>
              <w:spacing w:before="0" w:beforeAutospacing="0" w:after="0" w:afterAutospacing="0"/>
              <w:ind w:right="794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B2FED">
              <w:rPr>
                <w:rFonts w:ascii="Arial" w:eastAsia="Times New Roman" w:hAnsi="Arial" w:cs="Arial"/>
                <w:bCs/>
                <w:sz w:val="14"/>
                <w:szCs w:val="14"/>
              </w:rPr>
              <w:t>11,9</w:t>
            </w:r>
          </w:p>
        </w:tc>
      </w:tr>
      <w:tr w:rsidR="007C7940" w:rsidRPr="00B65CC6" w:rsidTr="007C7940">
        <w:trPr>
          <w:cantSplit/>
          <w:jc w:val="center"/>
        </w:trPr>
        <w:tc>
          <w:tcPr>
            <w:tcW w:w="4962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7C7940" w:rsidRPr="000B2FED" w:rsidRDefault="007C7940" w:rsidP="005A2496">
            <w:pPr>
              <w:pStyle w:val="ab"/>
              <w:spacing w:before="60" w:line="140" w:lineRule="exact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0B2FED">
              <w:rPr>
                <w:rFonts w:ascii="Arial" w:hAnsi="Arial" w:cs="Arial"/>
                <w:sz w:val="14"/>
                <w:szCs w:val="14"/>
              </w:rPr>
              <w:t>Медианное значение заработной платы, руб.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7940" w:rsidRPr="000B2FED" w:rsidRDefault="007C7940" w:rsidP="005A2496">
            <w:pPr>
              <w:pStyle w:val="xl24"/>
              <w:spacing w:before="0" w:beforeAutospacing="0" w:after="0" w:afterAutospacing="0"/>
              <w:ind w:right="794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B2FED">
              <w:rPr>
                <w:rFonts w:ascii="Arial" w:eastAsia="Times New Roman" w:hAnsi="Arial" w:cs="Arial"/>
                <w:bCs/>
                <w:sz w:val="14"/>
                <w:szCs w:val="14"/>
              </w:rPr>
              <w:t>44 904</w:t>
            </w:r>
          </w:p>
        </w:tc>
      </w:tr>
    </w:tbl>
    <w:p w:rsidR="00BD3C8C" w:rsidRDefault="00BD3C8C" w:rsidP="00BD3C8C">
      <w:pPr>
        <w:pStyle w:val="83"/>
        <w:spacing w:before="360" w:after="60"/>
        <w:rPr>
          <w:rFonts w:cs="Arial"/>
          <w:b w:val="0"/>
          <w:bCs w:val="0"/>
          <w:color w:val="000000"/>
        </w:rPr>
      </w:pPr>
      <w:bookmarkStart w:id="0" w:name="_GoBack"/>
      <w:bookmarkEnd w:id="0"/>
    </w:p>
    <w:sectPr w:rsidR="00BD3C8C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7C7940">
            <w:rPr>
              <w:noProof/>
              <w:sz w:val="20"/>
              <w:szCs w:val="20"/>
              <w:lang w:val="en-US"/>
            </w:rPr>
            <w:t>11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B4B6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B166C"/>
    <w:rsid w:val="007C2C6E"/>
    <w:rsid w:val="007C7940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44E1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4EC8"/>
    <w:rsid w:val="00BD3C8C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1FD5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689AE3-4DDF-474F-B4C4-22F40215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10</cp:revision>
  <cp:lastPrinted>2022-08-02T13:38:00Z</cp:lastPrinted>
  <dcterms:created xsi:type="dcterms:W3CDTF">2022-12-26T08:35:00Z</dcterms:created>
  <dcterms:modified xsi:type="dcterms:W3CDTF">2022-12-26T10:41:00Z</dcterms:modified>
</cp:coreProperties>
</file>