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4B" w:rsidRPr="00C33608" w:rsidRDefault="007C2B4B" w:rsidP="007C2B4B">
      <w:pPr>
        <w:pStyle w:val="a3"/>
        <w:widowControl/>
        <w:spacing w:before="120" w:line="180" w:lineRule="exact"/>
        <w:ind w:firstLine="284"/>
        <w:rPr>
          <w:strike/>
        </w:rPr>
      </w:pPr>
      <w:bookmarkStart w:id="0" w:name="_GoBack"/>
      <w:bookmarkEnd w:id="0"/>
      <w:proofErr w:type="gramStart"/>
      <w:r w:rsidRPr="0041556C">
        <w:rPr>
          <w:b/>
        </w:rPr>
        <w:t>Инвестиции в основной капитал</w:t>
      </w:r>
      <w:r w:rsidRPr="0041556C">
        <w:t xml:space="preserve"> –</w:t>
      </w:r>
      <w:r w:rsidRPr="0041556C">
        <w:rPr>
          <w:b/>
        </w:rPr>
        <w:t xml:space="preserve"> </w:t>
      </w:r>
      <w:r w:rsidRPr="0041556C">
        <w:t xml:space="preserve">совокупность затрат, направленных </w:t>
      </w:r>
      <w:r w:rsidRPr="004154C4">
        <w:br/>
      </w:r>
      <w:r w:rsidRPr="0041556C">
        <w:t xml:space="preserve">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</w:t>
      </w:r>
      <w:r w:rsidRPr="00C33608">
        <w:t xml:space="preserve">вложений во </w:t>
      </w:r>
      <w:proofErr w:type="spellStart"/>
      <w:r w:rsidRPr="00C33608">
        <w:t>внеоборотные</w:t>
      </w:r>
      <w:proofErr w:type="spellEnd"/>
      <w:r w:rsidRPr="00C33608">
        <w:t xml:space="preserve"> активы, инвестиции в объекты интеллектуальной собственности; культивируемые биологические ресурсы. </w:t>
      </w:r>
      <w:proofErr w:type="gramEnd"/>
    </w:p>
    <w:p w:rsidR="007C2B4B" w:rsidRPr="00C33608" w:rsidRDefault="007C2B4B" w:rsidP="007C2B4B">
      <w:pPr>
        <w:pStyle w:val="a3"/>
        <w:widowControl/>
        <w:spacing w:line="180" w:lineRule="exact"/>
        <w:ind w:firstLine="284"/>
      </w:pPr>
      <w:r w:rsidRPr="00C33608">
        <w:t>Данные приведены без налога на добавленную стоимость.</w:t>
      </w:r>
    </w:p>
    <w:p w:rsidR="007C2B4B" w:rsidRPr="00C33608" w:rsidRDefault="007C2B4B" w:rsidP="007C2B4B">
      <w:pPr>
        <w:pStyle w:val="a3"/>
        <w:widowControl/>
        <w:spacing w:line="180" w:lineRule="exact"/>
        <w:ind w:firstLine="284"/>
      </w:pPr>
      <w:r w:rsidRPr="00C33608">
        <w:rPr>
          <w:b/>
        </w:rPr>
        <w:t>Индексы физического объема инвестиций</w:t>
      </w:r>
      <w:r w:rsidRPr="00C33608">
        <w:t xml:space="preserve"> в основной капитал рассчитаны </w:t>
      </w:r>
      <w:r w:rsidRPr="00C33608">
        <w:br/>
        <w:t>в сопоставимых ценах. В качестве сопоставимых цен приняты среднегодовые цены предыдущего года.</w:t>
      </w:r>
    </w:p>
    <w:p w:rsidR="007C2B4B" w:rsidRPr="00C33608" w:rsidRDefault="007C2B4B" w:rsidP="007C2B4B">
      <w:pPr>
        <w:pStyle w:val="a3"/>
        <w:widowControl/>
        <w:spacing w:line="180" w:lineRule="exact"/>
        <w:ind w:firstLine="284"/>
      </w:pPr>
      <w:r w:rsidRPr="00C33608">
        <w:rPr>
          <w:lang w:eastAsia="en-US"/>
        </w:rPr>
        <w:t xml:space="preserve">Информация об инвестициях в основной капитал размещена на официальном сайте Росстата по адресу: </w:t>
      </w:r>
      <w:proofErr w:type="spellStart"/>
      <w:r>
        <w:rPr>
          <w:lang w:val="en-US" w:eastAsia="en-US"/>
        </w:rPr>
        <w:t>rosstat</w:t>
      </w:r>
      <w:proofErr w:type="spellEnd"/>
      <w:r w:rsidRPr="00147BA5">
        <w:rPr>
          <w:lang w:eastAsia="en-US"/>
        </w:rPr>
        <w:t>.</w:t>
      </w:r>
      <w:proofErr w:type="spellStart"/>
      <w:r>
        <w:rPr>
          <w:lang w:val="en-US" w:eastAsia="en-US"/>
        </w:rPr>
        <w:t>gov</w:t>
      </w:r>
      <w:proofErr w:type="spellEnd"/>
      <w:r w:rsidRPr="00147BA5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rPr>
          <w:lang w:eastAsia="en-US"/>
        </w:rPr>
        <w:t xml:space="preserve">/ Статистика/ </w:t>
      </w:r>
      <w:r w:rsidRPr="00C33608">
        <w:rPr>
          <w:lang w:eastAsia="en-US"/>
        </w:rPr>
        <w:t xml:space="preserve">Официальная статистика/ Предпринимательство/ Инвестиции/ Инвестиции в нефинансовые активы, а также </w:t>
      </w:r>
      <w:r>
        <w:rPr>
          <w:lang w:eastAsia="en-US"/>
        </w:rPr>
        <w:br/>
      </w:r>
      <w:r w:rsidRPr="00C33608">
        <w:rPr>
          <w:lang w:eastAsia="en-US"/>
        </w:rPr>
        <w:t xml:space="preserve">в Единой межведомственной информационно-статистической системе (ЕМИСС) </w:t>
      </w:r>
      <w:r>
        <w:rPr>
          <w:lang w:eastAsia="en-US"/>
        </w:rPr>
        <w:br/>
      </w:r>
      <w:r w:rsidRPr="00C33608">
        <w:rPr>
          <w:lang w:eastAsia="en-US"/>
        </w:rPr>
        <w:t xml:space="preserve">по адресу: </w:t>
      </w:r>
      <w:r w:rsidRPr="00C33608">
        <w:rPr>
          <w:lang w:val="en-US" w:eastAsia="en-US"/>
        </w:rPr>
        <w:t>www</w:t>
      </w:r>
      <w:r w:rsidRPr="00C33608">
        <w:rPr>
          <w:lang w:eastAsia="en-US"/>
        </w:rPr>
        <w:t>.</w:t>
      </w:r>
      <w:proofErr w:type="spellStart"/>
      <w:r w:rsidRPr="00C33608">
        <w:rPr>
          <w:lang w:val="en-US" w:eastAsia="en-US"/>
        </w:rPr>
        <w:t>fedstat</w:t>
      </w:r>
      <w:proofErr w:type="spellEnd"/>
      <w:r w:rsidRPr="00C33608">
        <w:rPr>
          <w:lang w:eastAsia="en-US"/>
        </w:rPr>
        <w:t>.</w:t>
      </w:r>
      <w:proofErr w:type="spellStart"/>
      <w:r w:rsidRPr="00C33608">
        <w:rPr>
          <w:lang w:val="en-US" w:eastAsia="en-US"/>
        </w:rPr>
        <w:t>ru</w:t>
      </w:r>
      <w:proofErr w:type="spellEnd"/>
      <w:r w:rsidRPr="00C33608">
        <w:rPr>
          <w:lang w:eastAsia="en-US"/>
        </w:rPr>
        <w:t>/ Ведомства/ 1.</w:t>
      </w:r>
      <w:r>
        <w:rPr>
          <w:lang w:eastAsia="en-US"/>
        </w:rPr>
        <w:t> </w:t>
      </w:r>
      <w:r w:rsidRPr="00C33608">
        <w:rPr>
          <w:lang w:eastAsia="en-US"/>
        </w:rPr>
        <w:t>Федеральная служба государственной статистики/ 1.28. Инвестиции/ 1.28.7. Инвестиции в основной капитал по полному кругу организаций с учетом экономики, не наблюдаемой прямыми статистическими методами.</w:t>
      </w:r>
    </w:p>
    <w:p w:rsidR="007C2B4B" w:rsidRPr="00C33608" w:rsidRDefault="007C2B4B" w:rsidP="007C2B4B">
      <w:pPr>
        <w:spacing w:line="18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C33608">
        <w:rPr>
          <w:rFonts w:ascii="Arial" w:hAnsi="Arial" w:cs="Arial"/>
          <w:b/>
          <w:bCs/>
          <w:spacing w:val="-2"/>
          <w:sz w:val="16"/>
          <w:szCs w:val="16"/>
        </w:rPr>
        <w:t xml:space="preserve">Основные фонды </w:t>
      </w:r>
      <w:r w:rsidRPr="00C33608">
        <w:rPr>
          <w:rFonts w:ascii="Arial" w:hAnsi="Arial" w:cs="Arial"/>
          <w:spacing w:val="-2"/>
          <w:sz w:val="16"/>
          <w:szCs w:val="16"/>
        </w:rPr>
        <w:t>– произведенные активы, подлежащие использованию неоднократно или постоянно в течени</w:t>
      </w:r>
      <w:proofErr w:type="gramStart"/>
      <w:r w:rsidRPr="00C33608">
        <w:rPr>
          <w:rFonts w:ascii="Arial" w:hAnsi="Arial" w:cs="Arial"/>
          <w:spacing w:val="-2"/>
          <w:sz w:val="16"/>
          <w:szCs w:val="16"/>
        </w:rPr>
        <w:t>и</w:t>
      </w:r>
      <w:proofErr w:type="gramEnd"/>
      <w:r w:rsidRPr="00C33608">
        <w:rPr>
          <w:rFonts w:ascii="Arial" w:hAnsi="Arial" w:cs="Arial"/>
          <w:spacing w:val="-2"/>
          <w:sz w:val="16"/>
          <w:szCs w:val="16"/>
        </w:rPr>
        <w:t xml:space="preserve"> длительного периода, но не менее одного года, для производства товаров, оказания рыночных и нерыночных услуг, для управленческих нужд организации, либо для предоставления другим организациям за плату </w:t>
      </w:r>
      <w:r w:rsidRPr="00C33608">
        <w:rPr>
          <w:rFonts w:ascii="Arial" w:hAnsi="Arial" w:cs="Arial"/>
          <w:spacing w:val="-2"/>
          <w:sz w:val="16"/>
          <w:szCs w:val="16"/>
        </w:rPr>
        <w:br/>
        <w:t xml:space="preserve">во временное владение и пользование, или во временное пользование. К основным фондам относятся здания, сооружения, машины, оборудование и транспортные средства, культивируемые биологические ресурсы животного и растительного происхождения и другие виды основных фондов. </w:t>
      </w:r>
    </w:p>
    <w:p w:rsidR="007C2B4B" w:rsidRPr="00C33608" w:rsidRDefault="007C2B4B" w:rsidP="007C2B4B">
      <w:pPr>
        <w:spacing w:line="18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C33608">
        <w:rPr>
          <w:rFonts w:ascii="Arial" w:hAnsi="Arial" w:cs="Arial"/>
          <w:b/>
          <w:bCs/>
          <w:spacing w:val="-2"/>
          <w:sz w:val="16"/>
          <w:szCs w:val="16"/>
        </w:rPr>
        <w:t>Износ основных фондов</w:t>
      </w:r>
      <w:r w:rsidRPr="00C33608">
        <w:rPr>
          <w:rFonts w:ascii="Arial" w:hAnsi="Arial" w:cs="Arial"/>
          <w:spacing w:val="-2"/>
          <w:sz w:val="16"/>
          <w:szCs w:val="16"/>
        </w:rPr>
        <w:t xml:space="preserve"> – частичная или полная утрата основными фондами потребительских свойств и стоимости в процессе эксплуатации, под воздействием сил природы и вследствие технического прогресса.</w:t>
      </w:r>
    </w:p>
    <w:p w:rsidR="007C2B4B" w:rsidRPr="00C33608" w:rsidRDefault="007C2B4B" w:rsidP="007C2B4B">
      <w:pPr>
        <w:pStyle w:val="100"/>
        <w:spacing w:after="0" w:line="180" w:lineRule="exact"/>
        <w:ind w:firstLine="284"/>
        <w:jc w:val="both"/>
        <w:rPr>
          <w:rFonts w:ascii="Arial" w:hAnsi="Arial" w:cs="Arial"/>
          <w:caps w:val="0"/>
          <w:spacing w:val="-2"/>
          <w:sz w:val="16"/>
          <w:szCs w:val="16"/>
        </w:rPr>
      </w:pPr>
      <w:r w:rsidRPr="00C33608">
        <w:rPr>
          <w:rFonts w:ascii="Arial" w:hAnsi="Arial" w:cs="Arial"/>
          <w:b/>
          <w:bCs/>
          <w:caps w:val="0"/>
          <w:spacing w:val="-2"/>
          <w:sz w:val="16"/>
          <w:szCs w:val="16"/>
        </w:rPr>
        <w:t>Степень износа основных фондов</w:t>
      </w:r>
      <w:r w:rsidRPr="00C33608">
        <w:rPr>
          <w:rFonts w:ascii="Arial" w:hAnsi="Arial" w:cs="Arial"/>
          <w:b/>
          <w:caps w:val="0"/>
          <w:spacing w:val="-2"/>
          <w:sz w:val="16"/>
          <w:szCs w:val="16"/>
        </w:rPr>
        <w:t xml:space="preserve"> </w:t>
      </w:r>
      <w:r w:rsidRPr="00C33608">
        <w:rPr>
          <w:rFonts w:ascii="Arial" w:hAnsi="Arial" w:cs="Arial"/>
          <w:caps w:val="0"/>
          <w:spacing w:val="-2"/>
          <w:sz w:val="16"/>
          <w:szCs w:val="16"/>
        </w:rPr>
        <w:t xml:space="preserve">– отношение накопленного к определенной дате износа имеющихся основных фондов (разницы их полной учетной и остаточной балансовой стоимости) к полной учетной стоимости основных фондов на ту же дату, </w:t>
      </w:r>
      <w:r w:rsidRPr="00C33608">
        <w:rPr>
          <w:rFonts w:ascii="Arial" w:hAnsi="Arial" w:cs="Arial"/>
          <w:caps w:val="0"/>
          <w:spacing w:val="-2"/>
          <w:sz w:val="16"/>
          <w:szCs w:val="16"/>
          <w:lang w:eastAsia="x-none"/>
        </w:rPr>
        <w:br/>
      </w:r>
      <w:r w:rsidRPr="00C33608">
        <w:rPr>
          <w:rFonts w:ascii="Arial" w:hAnsi="Arial" w:cs="Arial"/>
          <w:caps w:val="0"/>
          <w:spacing w:val="-2"/>
          <w:sz w:val="16"/>
          <w:szCs w:val="16"/>
        </w:rPr>
        <w:t>в процентах.</w:t>
      </w:r>
    </w:p>
    <w:p w:rsidR="007C2B4B" w:rsidRPr="00C33608" w:rsidRDefault="007C2B4B" w:rsidP="007C2B4B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33608">
        <w:rPr>
          <w:rFonts w:ascii="Arial" w:hAnsi="Arial" w:cs="Arial"/>
          <w:b/>
          <w:bCs/>
          <w:sz w:val="16"/>
          <w:szCs w:val="16"/>
        </w:rPr>
        <w:t>Ввод в действие мощностей</w:t>
      </w:r>
      <w:r w:rsidRPr="00C33608">
        <w:rPr>
          <w:rFonts w:ascii="Arial" w:hAnsi="Arial" w:cs="Arial"/>
          <w:sz w:val="16"/>
          <w:szCs w:val="16"/>
        </w:rPr>
        <w:t xml:space="preserve"> – показатель мощности (производительности, вместимости, пропускной способности, площади, протяженности и т.д.), созданной </w:t>
      </w:r>
      <w:r w:rsidRPr="00C33608">
        <w:rPr>
          <w:rFonts w:ascii="Arial" w:hAnsi="Arial" w:cs="Arial"/>
          <w:sz w:val="16"/>
          <w:szCs w:val="16"/>
        </w:rPr>
        <w:br/>
        <w:t xml:space="preserve">в результате осуществления инвестиций в основной капитал. Показываются </w:t>
      </w:r>
      <w:r w:rsidRPr="00C33608">
        <w:rPr>
          <w:rFonts w:ascii="Arial" w:hAnsi="Arial" w:cs="Arial"/>
          <w:sz w:val="16"/>
          <w:szCs w:val="16"/>
        </w:rPr>
        <w:br/>
        <w:t>в размерах, указанных в разрешениях на ввод объектов (мощностей) в эксплуатацию, оформленных в установленном порядке, в соответствии с действующим законодательством Российской Федерации о градостроительной деятельности.</w:t>
      </w:r>
    </w:p>
    <w:p w:rsidR="007C2B4B" w:rsidRPr="00C33608" w:rsidRDefault="007C2B4B" w:rsidP="007C2B4B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33608">
        <w:rPr>
          <w:rFonts w:ascii="Arial" w:hAnsi="Arial" w:cs="Arial"/>
          <w:sz w:val="16"/>
          <w:szCs w:val="16"/>
        </w:rPr>
        <w:t>Данные о вводе мощностей включают ввод за счет строительства и реконструкции.</w:t>
      </w:r>
    </w:p>
    <w:p w:rsidR="007C2B4B" w:rsidRPr="0041556C" w:rsidRDefault="007C2B4B" w:rsidP="007C2B4B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33608">
        <w:rPr>
          <w:rFonts w:ascii="Arial" w:hAnsi="Arial" w:cs="Arial"/>
          <w:sz w:val="16"/>
          <w:szCs w:val="16"/>
          <w:lang w:eastAsia="en-US"/>
        </w:rPr>
        <w:t>Информация по вводу в действие мощнос</w:t>
      </w:r>
      <w:r>
        <w:rPr>
          <w:rFonts w:ascii="Arial" w:hAnsi="Arial" w:cs="Arial"/>
          <w:sz w:val="16"/>
          <w:szCs w:val="16"/>
          <w:lang w:eastAsia="en-US"/>
        </w:rPr>
        <w:t xml:space="preserve">тей размещена на официальном </w:t>
      </w:r>
      <w:r w:rsidRPr="00C33608">
        <w:rPr>
          <w:rFonts w:ascii="Arial" w:hAnsi="Arial" w:cs="Arial"/>
          <w:sz w:val="16"/>
          <w:szCs w:val="16"/>
          <w:lang w:eastAsia="en-US"/>
        </w:rPr>
        <w:t xml:space="preserve">сайте Росстата по адресу: </w:t>
      </w:r>
      <w:proofErr w:type="spellStart"/>
      <w:r w:rsidRPr="003C58CA">
        <w:rPr>
          <w:rFonts w:ascii="Arial" w:hAnsi="Arial" w:cs="Arial"/>
          <w:sz w:val="16"/>
          <w:szCs w:val="16"/>
          <w:lang w:val="en-US" w:eastAsia="en-US"/>
        </w:rPr>
        <w:t>rosstat</w:t>
      </w:r>
      <w:proofErr w:type="spellEnd"/>
      <w:r w:rsidRPr="003C58CA">
        <w:rPr>
          <w:rFonts w:ascii="Arial" w:hAnsi="Arial" w:cs="Arial"/>
          <w:sz w:val="16"/>
          <w:szCs w:val="16"/>
          <w:lang w:eastAsia="en-US"/>
        </w:rPr>
        <w:t>.</w:t>
      </w:r>
      <w:proofErr w:type="spellStart"/>
      <w:r w:rsidRPr="003C58CA">
        <w:rPr>
          <w:rFonts w:ascii="Arial" w:hAnsi="Arial" w:cs="Arial"/>
          <w:sz w:val="16"/>
          <w:szCs w:val="16"/>
          <w:lang w:val="en-US" w:eastAsia="en-US"/>
        </w:rPr>
        <w:t>gov</w:t>
      </w:r>
      <w:proofErr w:type="spellEnd"/>
      <w:r w:rsidRPr="003C58CA">
        <w:rPr>
          <w:rFonts w:ascii="Arial" w:hAnsi="Arial" w:cs="Arial"/>
          <w:sz w:val="16"/>
          <w:szCs w:val="16"/>
          <w:lang w:eastAsia="en-US"/>
        </w:rPr>
        <w:t>.</w:t>
      </w:r>
      <w:proofErr w:type="spellStart"/>
      <w:r w:rsidRPr="003C58CA">
        <w:rPr>
          <w:rFonts w:ascii="Arial" w:hAnsi="Arial" w:cs="Arial"/>
          <w:sz w:val="16"/>
          <w:szCs w:val="16"/>
          <w:lang w:val="en-US" w:eastAsia="en-US"/>
        </w:rPr>
        <w:t>ru</w:t>
      </w:r>
      <w:proofErr w:type="spellEnd"/>
      <w:r w:rsidRPr="00C33608">
        <w:rPr>
          <w:rFonts w:ascii="Arial" w:hAnsi="Arial" w:cs="Arial"/>
          <w:sz w:val="16"/>
          <w:szCs w:val="16"/>
          <w:lang w:eastAsia="en-US"/>
        </w:rPr>
        <w:t>/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C33608">
        <w:rPr>
          <w:rFonts w:ascii="Arial" w:hAnsi="Arial" w:cs="Arial"/>
          <w:sz w:val="16"/>
          <w:szCs w:val="16"/>
          <w:lang w:eastAsia="en-US"/>
        </w:rPr>
        <w:t xml:space="preserve">Статистика/ Официальная статистика/ Предпринимательство / Строительство / Ввод в действие зданий, сооружений, отдельных производственных мощностей, жилых домов, объектов социально-культурного назначения, а также в Единой межведомственной информационно-статистической системе (ЕМИСС) по адресу: </w:t>
      </w:r>
      <w:r w:rsidRPr="00C33608">
        <w:rPr>
          <w:rFonts w:ascii="Arial" w:hAnsi="Arial" w:cs="Arial"/>
          <w:sz w:val="16"/>
          <w:szCs w:val="16"/>
          <w:lang w:val="en-US" w:eastAsia="en-US"/>
        </w:rPr>
        <w:t>www</w:t>
      </w:r>
      <w:r w:rsidRPr="00C33608">
        <w:rPr>
          <w:rFonts w:ascii="Arial" w:hAnsi="Arial" w:cs="Arial"/>
          <w:sz w:val="16"/>
          <w:szCs w:val="16"/>
          <w:lang w:eastAsia="en-US"/>
        </w:rPr>
        <w:t>.</w:t>
      </w:r>
      <w:proofErr w:type="spellStart"/>
      <w:r w:rsidRPr="00C33608">
        <w:rPr>
          <w:rFonts w:ascii="Arial" w:hAnsi="Arial" w:cs="Arial"/>
          <w:sz w:val="16"/>
          <w:szCs w:val="16"/>
          <w:lang w:val="en-US" w:eastAsia="en-US"/>
        </w:rPr>
        <w:t>fedstat</w:t>
      </w:r>
      <w:proofErr w:type="spellEnd"/>
      <w:r w:rsidRPr="00C33608">
        <w:rPr>
          <w:rFonts w:ascii="Arial" w:hAnsi="Arial" w:cs="Arial"/>
          <w:sz w:val="16"/>
          <w:szCs w:val="16"/>
          <w:lang w:eastAsia="en-US"/>
        </w:rPr>
        <w:t>.</w:t>
      </w:r>
      <w:proofErr w:type="spellStart"/>
      <w:r w:rsidRPr="00C33608">
        <w:rPr>
          <w:rFonts w:ascii="Arial" w:hAnsi="Arial" w:cs="Arial"/>
          <w:sz w:val="16"/>
          <w:szCs w:val="16"/>
          <w:lang w:val="en-US" w:eastAsia="en-US"/>
        </w:rPr>
        <w:t>ru</w:t>
      </w:r>
      <w:proofErr w:type="spellEnd"/>
      <w:r w:rsidRPr="00C33608">
        <w:rPr>
          <w:rFonts w:ascii="Arial" w:hAnsi="Arial" w:cs="Arial"/>
          <w:sz w:val="16"/>
          <w:szCs w:val="16"/>
          <w:lang w:eastAsia="en-US"/>
        </w:rPr>
        <w:t xml:space="preserve">/ Ведомства/ </w:t>
      </w:r>
      <w:r w:rsidRPr="00C33608">
        <w:rPr>
          <w:rFonts w:ascii="Arial" w:hAnsi="Arial" w:cs="Arial"/>
          <w:sz w:val="16"/>
          <w:szCs w:val="16"/>
          <w:lang w:eastAsia="en-US"/>
        </w:rPr>
        <w:br/>
        <w:t xml:space="preserve">1. Федеральная служба </w:t>
      </w:r>
      <w:r w:rsidRPr="0041556C">
        <w:rPr>
          <w:rFonts w:ascii="Arial" w:hAnsi="Arial" w:cs="Arial"/>
          <w:sz w:val="16"/>
          <w:szCs w:val="16"/>
          <w:lang w:eastAsia="en-US"/>
        </w:rPr>
        <w:t xml:space="preserve">государственной статистики/ 1.21. Строительство/ 1.21.2. Ввод в действие производственных мощностей, объектов капитального строительства </w:t>
      </w:r>
      <w:r w:rsidRPr="004154C4">
        <w:rPr>
          <w:rFonts w:ascii="Arial" w:hAnsi="Arial" w:cs="Arial"/>
          <w:sz w:val="16"/>
          <w:szCs w:val="16"/>
          <w:lang w:eastAsia="en-US"/>
        </w:rPr>
        <w:br/>
      </w:r>
      <w:r w:rsidRPr="0041556C">
        <w:rPr>
          <w:rFonts w:ascii="Arial" w:hAnsi="Arial" w:cs="Arial"/>
          <w:sz w:val="16"/>
          <w:szCs w:val="16"/>
          <w:lang w:eastAsia="en-US"/>
        </w:rPr>
        <w:t>(по установленной номенклатуре).</w:t>
      </w:r>
    </w:p>
    <w:p w:rsidR="00BD3C8C" w:rsidRPr="007C2B4B" w:rsidRDefault="00BD3C8C" w:rsidP="007C2B4B"/>
    <w:sectPr w:rsidR="00BD3C8C" w:rsidRPr="007C2B4B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7C7940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942C1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816782-95A4-452A-85DC-4D7ECBEC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15</cp:revision>
  <cp:lastPrinted>2022-08-02T13:38:00Z</cp:lastPrinted>
  <dcterms:created xsi:type="dcterms:W3CDTF">2022-12-26T08:35:00Z</dcterms:created>
  <dcterms:modified xsi:type="dcterms:W3CDTF">2023-01-26T14:23:00Z</dcterms:modified>
</cp:coreProperties>
</file>