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28" w:rsidRPr="000D75AB" w:rsidRDefault="00213828" w:rsidP="00213828">
      <w:pPr>
        <w:pStyle w:val="83"/>
        <w:spacing w:before="0" w:after="60"/>
        <w:rPr>
          <w:rFonts w:cs="Arial"/>
          <w:sz w:val="14"/>
          <w:szCs w:val="14"/>
        </w:rPr>
      </w:pPr>
      <w:bookmarkStart w:id="0" w:name="_GoBack"/>
      <w:bookmarkEnd w:id="0"/>
      <w:r w:rsidRPr="000D75AB">
        <w:rPr>
          <w:rFonts w:cs="Arial"/>
        </w:rPr>
        <w:t xml:space="preserve">2.47. Перевозки пассажиров и пассажирооборот </w:t>
      </w:r>
      <w:r w:rsidRPr="000D75AB">
        <w:rPr>
          <w:rFonts w:cs="Arial"/>
        </w:rPr>
        <w:br/>
        <w:t>внутреннего водного транспорта по видам сообщения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94"/>
        <w:gridCol w:w="794"/>
        <w:gridCol w:w="794"/>
        <w:gridCol w:w="794"/>
        <w:gridCol w:w="794"/>
        <w:gridCol w:w="55"/>
      </w:tblGrid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828" w:rsidRPr="000D75AB" w:rsidRDefault="00213828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828" w:rsidRPr="000D75AB" w:rsidRDefault="00213828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828" w:rsidRPr="000D75AB" w:rsidRDefault="00213828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828" w:rsidRPr="000D75AB" w:rsidRDefault="00213828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28" w:rsidRPr="000D75AB" w:rsidRDefault="00213828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3828" w:rsidRPr="000D75AB" w:rsidRDefault="00213828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trHeight w:val="170"/>
          <w:jc w:val="center"/>
        </w:trPr>
        <w:tc>
          <w:tcPr>
            <w:tcW w:w="2551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213828" w:rsidRPr="000D75AB" w:rsidRDefault="00213828" w:rsidP="00FE1069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213828" w:rsidRPr="000D75AB" w:rsidRDefault="00213828" w:rsidP="00FE1069">
            <w:pPr>
              <w:ind w:right="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Перевезено пассажиров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trHeight w:val="60"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16,1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13,6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11,1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7,7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8,6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pacing w:val="-4"/>
                <w:sz w:val="14"/>
                <w:szCs w:val="14"/>
              </w:rPr>
              <w:t>в том числе по видам сообщения</w:t>
            </w:r>
            <w:r w:rsidRPr="000D75AB">
              <w:rPr>
                <w:rFonts w:ascii="Arial" w:hAnsi="Arial" w:cs="Arial"/>
                <w:sz w:val="14"/>
                <w:szCs w:val="14"/>
              </w:rPr>
              <w:t>:</w:t>
            </w:r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pStyle w:val="21"/>
              <w:tabs>
                <w:tab w:val="right" w:pos="4929"/>
              </w:tabs>
              <w:spacing w:before="20" w:after="0" w:line="140" w:lineRule="exact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международное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дальнее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пригородное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внутригородское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переправы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213828" w:rsidRPr="000D75AB" w:rsidTr="00FE1069">
        <w:trPr>
          <w:cantSplit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213828" w:rsidRPr="000D75AB" w:rsidRDefault="00213828" w:rsidP="00FE1069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5" w:type="dxa"/>
            <w:gridSpan w:val="6"/>
            <w:tcBorders>
              <w:left w:val="single" w:sz="4" w:space="0" w:color="auto"/>
            </w:tcBorders>
            <w:vAlign w:val="bottom"/>
          </w:tcPr>
          <w:p w:rsidR="00213828" w:rsidRPr="000D75AB" w:rsidRDefault="00213828" w:rsidP="00FE1069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Пассажирооборот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пассажиро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-км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770,9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496,0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553,9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231,8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418,3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pacing w:val="-4"/>
                <w:sz w:val="14"/>
                <w:szCs w:val="14"/>
              </w:rPr>
              <w:t>в том числе по видам сообщения</w:t>
            </w:r>
            <w:r w:rsidRPr="000D75AB">
              <w:rPr>
                <w:rFonts w:ascii="Arial" w:hAnsi="Arial" w:cs="Arial"/>
                <w:sz w:val="14"/>
                <w:szCs w:val="14"/>
              </w:rPr>
              <w:t>:</w:t>
            </w:r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международное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дальнее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564,2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370,2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455,3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173,6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341,0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пригородное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146,6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58,1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50,1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внутригородское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794" w:type="dxa"/>
            <w:tcBorders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794" w:type="dxa"/>
            <w:tcBorders>
              <w:lef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</w:tr>
      <w:tr w:rsidR="00213828" w:rsidRPr="000D75AB" w:rsidTr="00FE1069">
        <w:trPr>
          <w:gridAfter w:val="1"/>
          <w:wAfter w:w="55" w:type="dxa"/>
          <w:cantSplit/>
          <w:jc w:val="center"/>
        </w:trPr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переправы</w:t>
            </w:r>
          </w:p>
        </w:tc>
        <w:tc>
          <w:tcPr>
            <w:tcW w:w="79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79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79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13828" w:rsidRPr="000D75AB" w:rsidRDefault="00213828" w:rsidP="00FE1069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</w:tr>
    </w:tbl>
    <w:p w:rsidR="00213828" w:rsidRPr="000D75AB" w:rsidRDefault="00213828" w:rsidP="00213828">
      <w:pPr>
        <w:spacing w:before="60"/>
        <w:jc w:val="both"/>
        <w:rPr>
          <w:rFonts w:ascii="Arial" w:hAnsi="Arial" w:cs="Arial"/>
          <w:bCs/>
          <w:sz w:val="12"/>
          <w:szCs w:val="12"/>
        </w:rPr>
      </w:pPr>
      <w:r w:rsidRPr="000D75AB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bCs/>
          <w:sz w:val="12"/>
          <w:szCs w:val="12"/>
        </w:rPr>
        <w:t xml:space="preserve"> 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bCs/>
            <w:sz w:val="12"/>
            <w:szCs w:val="12"/>
          </w:rPr>
          <w:t>2015 г</w:t>
        </w:r>
      </w:smartTag>
      <w:r w:rsidRPr="000D75AB">
        <w:rPr>
          <w:rFonts w:ascii="Arial" w:hAnsi="Arial" w:cs="Arial"/>
          <w:bCs/>
          <w:sz w:val="12"/>
          <w:szCs w:val="12"/>
        </w:rPr>
        <w:t>. – транзитные и местные маршруты.</w:t>
      </w:r>
    </w:p>
    <w:p w:rsidR="00213828" w:rsidRPr="000D75AB" w:rsidRDefault="00213828" w:rsidP="00213828">
      <w:pPr>
        <w:jc w:val="both"/>
        <w:rPr>
          <w:rFonts w:ascii="Arial" w:hAnsi="Arial" w:cs="Arial"/>
          <w:bCs/>
          <w:sz w:val="12"/>
          <w:szCs w:val="12"/>
        </w:rPr>
      </w:pPr>
      <w:r w:rsidRPr="000D75AB">
        <w:rPr>
          <w:rFonts w:ascii="Arial" w:hAnsi="Arial" w:cs="Arial"/>
          <w:bCs/>
          <w:sz w:val="12"/>
          <w:szCs w:val="12"/>
          <w:vertAlign w:val="superscript"/>
        </w:rPr>
        <w:t>2)</w:t>
      </w:r>
      <w:r w:rsidRPr="000D75AB">
        <w:rPr>
          <w:rFonts w:ascii="Arial" w:hAnsi="Arial" w:cs="Arial"/>
          <w:bCs/>
          <w:sz w:val="12"/>
          <w:szCs w:val="12"/>
        </w:rPr>
        <w:t xml:space="preserve"> До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bCs/>
            <w:sz w:val="12"/>
            <w:szCs w:val="12"/>
          </w:rPr>
          <w:t>2015 г</w:t>
        </w:r>
      </w:smartTag>
      <w:r w:rsidRPr="000D75AB">
        <w:rPr>
          <w:rFonts w:ascii="Arial" w:hAnsi="Arial" w:cs="Arial"/>
          <w:bCs/>
          <w:sz w:val="12"/>
          <w:szCs w:val="12"/>
        </w:rPr>
        <w:t>. – включая переправы.</w:t>
      </w:r>
    </w:p>
    <w:p w:rsidR="00460675" w:rsidRPr="00213828" w:rsidRDefault="00460675" w:rsidP="00213828"/>
    <w:sectPr w:rsidR="00460675" w:rsidRPr="00213828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79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755614-0697-4195-BBCE-9B1911C8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59</cp:revision>
  <cp:lastPrinted>2022-08-02T13:38:00Z</cp:lastPrinted>
  <dcterms:created xsi:type="dcterms:W3CDTF">2022-12-26T08:35:00Z</dcterms:created>
  <dcterms:modified xsi:type="dcterms:W3CDTF">2022-12-26T12:43:00Z</dcterms:modified>
</cp:coreProperties>
</file>