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8" w:rsidRPr="000D75AB" w:rsidRDefault="00D52A08" w:rsidP="00D52A08">
      <w:pPr>
        <w:pageBreakBefore/>
        <w:tabs>
          <w:tab w:val="center" w:pos="6634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0D75AB">
        <w:rPr>
          <w:rFonts w:ascii="Arial" w:hAnsi="Arial" w:cs="Arial"/>
          <w:b/>
          <w:sz w:val="20"/>
          <w:szCs w:val="20"/>
        </w:rPr>
        <w:t>ВОЗДУШНЫЙ ТРАНСПОРТ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Во всех таблицах раздела сведения представлены по данным </w:t>
      </w:r>
      <w:proofErr w:type="spellStart"/>
      <w:r w:rsidRPr="000D75AB">
        <w:rPr>
          <w:rFonts w:ascii="Arial" w:hAnsi="Arial" w:cs="Arial"/>
          <w:sz w:val="16"/>
          <w:szCs w:val="16"/>
        </w:rPr>
        <w:t>Росавиации</w:t>
      </w:r>
      <w:proofErr w:type="spellEnd"/>
      <w:r w:rsidRPr="000D75AB">
        <w:rPr>
          <w:rFonts w:ascii="Arial" w:hAnsi="Arial" w:cs="Arial"/>
          <w:sz w:val="16"/>
          <w:szCs w:val="16"/>
        </w:rPr>
        <w:t>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Количество воздушных судов</w:t>
      </w:r>
      <w:r w:rsidRPr="000D75AB">
        <w:rPr>
          <w:rFonts w:ascii="Arial" w:hAnsi="Arial" w:cs="Arial"/>
          <w:sz w:val="16"/>
          <w:szCs w:val="16"/>
        </w:rPr>
        <w:t xml:space="preserve"> отражает общее количество воздушных судов каждого типа, находящихся на балансе организации на конец отчетного периода </w:t>
      </w:r>
      <w:r w:rsidRPr="000D75AB">
        <w:rPr>
          <w:rFonts w:ascii="Arial" w:hAnsi="Arial" w:cs="Arial"/>
          <w:sz w:val="16"/>
          <w:szCs w:val="16"/>
        </w:rPr>
        <w:br/>
        <w:t>с учетом поступивших на баланс и выбывших воздушных судов.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b/>
          <w:bCs/>
          <w:sz w:val="16"/>
          <w:szCs w:val="16"/>
        </w:rPr>
        <w:t>Регулярные перевозчики на воздушном транспорте</w:t>
      </w:r>
      <w:r w:rsidRPr="000D75AB">
        <w:rPr>
          <w:rFonts w:ascii="Arial" w:hAnsi="Arial" w:cs="Arial"/>
          <w:sz w:val="16"/>
          <w:szCs w:val="16"/>
        </w:rPr>
        <w:t xml:space="preserve"> – организации (независимо от их организационно-правовой формы и формы собственности), осуществляющие коммерческие перевозки пассажиров, грузов и почты, а также авиационные работы </w:t>
      </w:r>
      <w:r w:rsidRPr="000D75AB">
        <w:rPr>
          <w:rFonts w:ascii="Arial" w:hAnsi="Arial" w:cs="Arial"/>
          <w:sz w:val="16"/>
          <w:szCs w:val="16"/>
        </w:rPr>
        <w:br/>
        <w:t>по обслуживанию отраслей экономики, как на регулярной, так и на нерегулярной основе.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К регулярным перевозкам относятся полеты, запланированные </w:t>
      </w:r>
      <w:r w:rsidRPr="000D75AB">
        <w:rPr>
          <w:rFonts w:ascii="Arial" w:hAnsi="Arial" w:cs="Arial"/>
          <w:sz w:val="16"/>
          <w:szCs w:val="16"/>
        </w:rPr>
        <w:br/>
        <w:t xml:space="preserve">и выполняемые в соответствии с опубликованным расписанием за плату, </w:t>
      </w:r>
      <w:r w:rsidRPr="000D75AB">
        <w:rPr>
          <w:rFonts w:ascii="Arial" w:hAnsi="Arial" w:cs="Arial"/>
          <w:sz w:val="16"/>
          <w:szCs w:val="16"/>
        </w:rPr>
        <w:br/>
        <w:t xml:space="preserve">или достаточно частые полеты, которые </w:t>
      </w:r>
      <w:proofErr w:type="gramStart"/>
      <w:r w:rsidRPr="000D75AB">
        <w:rPr>
          <w:rFonts w:ascii="Arial" w:hAnsi="Arial" w:cs="Arial"/>
          <w:sz w:val="16"/>
          <w:szCs w:val="16"/>
        </w:rPr>
        <w:t xml:space="preserve">поддаются определенной систематизации </w:t>
      </w:r>
      <w:r w:rsidRPr="000D75AB">
        <w:rPr>
          <w:rFonts w:ascii="Arial" w:hAnsi="Arial" w:cs="Arial"/>
          <w:sz w:val="16"/>
          <w:szCs w:val="16"/>
        </w:rPr>
        <w:br/>
        <w:t>и доступны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для общественного пользования, а также дополнительные полеты, вызванные перегрузкой регулярных рейсов.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Нерегулярные перевозчики на воздушном транспорте</w:t>
      </w:r>
      <w:r w:rsidRPr="000D75AB">
        <w:rPr>
          <w:rFonts w:ascii="Arial" w:hAnsi="Arial" w:cs="Arial"/>
          <w:sz w:val="16"/>
          <w:szCs w:val="16"/>
        </w:rPr>
        <w:t xml:space="preserve"> – организации (независимо от их организационно-правовой формы и формы собственности), осуществляющие коммерческие перевозки грузов и пассажиров и авиационные работы по обслуживанию отраслей экономики только на нерегулярной основе (чартерные (заказные) полеты, спецрейсы, туристские маршруты, не отраженные </w:t>
      </w:r>
      <w:r w:rsidRPr="000D75AB">
        <w:rPr>
          <w:rFonts w:ascii="Arial" w:hAnsi="Arial" w:cs="Arial"/>
          <w:sz w:val="16"/>
          <w:szCs w:val="16"/>
        </w:rPr>
        <w:br/>
        <w:t>в регулярных перевозках).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D75AB">
        <w:rPr>
          <w:rFonts w:ascii="Arial" w:hAnsi="Arial" w:cs="Arial"/>
          <w:b/>
          <w:spacing w:val="-2"/>
          <w:sz w:val="16"/>
          <w:szCs w:val="16"/>
        </w:rPr>
        <w:t>Количество перевезенных грузов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pacing w:val="-2"/>
          <w:sz w:val="16"/>
          <w:szCs w:val="16"/>
        </w:rPr>
        <w:t xml:space="preserve">воздушным транспортом </w:t>
      </w:r>
      <w:r w:rsidRPr="000D75AB">
        <w:rPr>
          <w:rFonts w:ascii="Arial" w:hAnsi="Arial" w:cs="Arial"/>
          <w:spacing w:val="-2"/>
          <w:sz w:val="16"/>
          <w:szCs w:val="16"/>
        </w:rPr>
        <w:t>исчисляется как сумма веса всех грузов, почты и платного багажа, перевезенных в отчетном периоде самолетами и вертолетами транспортной авиации на всех выполненных рейсах и типах воздушных судов и авиации, применяемой на работах по обслуживанию отраслей экономики. Учитывается в тоннах.</w:t>
      </w:r>
    </w:p>
    <w:p w:rsidR="00D52A08" w:rsidRPr="00D52A08" w:rsidRDefault="00D52A08" w:rsidP="00D52A08">
      <w:pPr>
        <w:pStyle w:val="22"/>
        <w:spacing w:before="0" w:line="240" w:lineRule="auto"/>
        <w:rPr>
          <w:rFonts w:ascii="Arial" w:hAnsi="Arial" w:cs="Arial"/>
          <w:sz w:val="16"/>
          <w:szCs w:val="16"/>
        </w:rPr>
      </w:pPr>
      <w:r w:rsidRPr="00D52A08">
        <w:rPr>
          <w:rFonts w:ascii="Arial" w:hAnsi="Arial" w:cs="Arial"/>
          <w:sz w:val="16"/>
          <w:szCs w:val="16"/>
        </w:rPr>
        <w:t xml:space="preserve">Перевозки грузов учитываются по видам сообщения: </w:t>
      </w:r>
      <w:r w:rsidRPr="00D52A08">
        <w:rPr>
          <w:rFonts w:ascii="Arial" w:hAnsi="Arial" w:cs="Arial"/>
          <w:i/>
          <w:iCs/>
          <w:sz w:val="16"/>
          <w:szCs w:val="16"/>
        </w:rPr>
        <w:t>международные перевозки, внутренние и местные</w:t>
      </w:r>
      <w:r w:rsidRPr="00D52A08">
        <w:rPr>
          <w:rFonts w:ascii="Arial" w:hAnsi="Arial" w:cs="Arial"/>
          <w:sz w:val="16"/>
          <w:szCs w:val="16"/>
        </w:rPr>
        <w:t>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Международные перевозки</w:t>
      </w:r>
      <w:r w:rsidRPr="000D75AB">
        <w:rPr>
          <w:rFonts w:ascii="Arial" w:hAnsi="Arial" w:cs="Arial"/>
          <w:sz w:val="16"/>
          <w:szCs w:val="16"/>
        </w:rPr>
        <w:t xml:space="preserve"> – один или несколько пунктов рейса находятся </w:t>
      </w:r>
      <w:r w:rsidRPr="000D75AB">
        <w:rPr>
          <w:rFonts w:ascii="Arial" w:hAnsi="Arial" w:cs="Arial"/>
          <w:sz w:val="16"/>
          <w:szCs w:val="16"/>
        </w:rPr>
        <w:br/>
        <w:t>за пределами государственной границы Российской Федерации. В них включаются перевозки в страны дальнего зарубежья и страны СНГ.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Внутренние перевозки</w:t>
      </w:r>
      <w:r w:rsidRPr="000D75AB">
        <w:rPr>
          <w:rFonts w:ascii="Arial" w:hAnsi="Arial" w:cs="Arial"/>
          <w:sz w:val="16"/>
          <w:szCs w:val="16"/>
        </w:rPr>
        <w:t xml:space="preserve"> - перевозки между пунктами рейса, расположенными </w:t>
      </w:r>
      <w:r w:rsidRPr="000D75AB">
        <w:rPr>
          <w:rFonts w:ascii="Arial" w:hAnsi="Arial" w:cs="Arial"/>
          <w:sz w:val="16"/>
          <w:szCs w:val="16"/>
        </w:rPr>
        <w:br/>
        <w:t>в пределах территориальных границ Российской Федерации.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i/>
          <w:iCs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Местные перевозки - оба пункта рейса, т.е. начальный и конечный, находятся на территории одного субъекта  Российской Федерации.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Грузооборот воздушного транспорта</w:t>
      </w:r>
      <w:r w:rsidRPr="000D75AB">
        <w:rPr>
          <w:rFonts w:ascii="Arial" w:hAnsi="Arial" w:cs="Arial"/>
          <w:sz w:val="16"/>
          <w:szCs w:val="16"/>
        </w:rPr>
        <w:t xml:space="preserve"> – объем перевозок почты и грузов. Определяется умножением количества перевезенного груза (соответственно почты) </w:t>
      </w:r>
      <w:r w:rsidRPr="000D75AB">
        <w:rPr>
          <w:rFonts w:ascii="Arial" w:hAnsi="Arial" w:cs="Arial"/>
          <w:sz w:val="16"/>
          <w:szCs w:val="16"/>
        </w:rPr>
        <w:br/>
        <w:t>на каждом этапе полета на протяженность этапа с последующим суммированием указанных произведений. Учитывается в тонно-километрах.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Грузооборот</w:t>
      </w:r>
      <w:r w:rsidRPr="000D75AB">
        <w:rPr>
          <w:rFonts w:ascii="Arial" w:hAnsi="Arial" w:cs="Arial"/>
          <w:sz w:val="16"/>
          <w:szCs w:val="16"/>
        </w:rPr>
        <w:t xml:space="preserve"> на воздушном транспорте определяется только по перевозкам транспортной авиацией, т.е. без учета перевозок авиацией, применяемой на работах по обслуживанию отраслей экономики.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Число перевезенных пассажиров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 xml:space="preserve">воздушным транспортом </w:t>
      </w:r>
      <w:r w:rsidRPr="000D75AB">
        <w:rPr>
          <w:rFonts w:ascii="Arial" w:hAnsi="Arial" w:cs="Arial"/>
          <w:sz w:val="16"/>
          <w:szCs w:val="16"/>
        </w:rPr>
        <w:t xml:space="preserve">определяется как сумма всех пассажиров, перевезенных в отчетном периоде самолетами и вертолетами транспортной авиации на всех выполненных рейсах и типах воздушных судов </w:t>
      </w:r>
      <w:r w:rsidRPr="000D75AB">
        <w:rPr>
          <w:rFonts w:ascii="Arial" w:hAnsi="Arial" w:cs="Arial"/>
          <w:sz w:val="16"/>
          <w:szCs w:val="16"/>
        </w:rPr>
        <w:br/>
        <w:t>и авиации, применяемой на работах по обслуживанию отраслей экономики.</w:t>
      </w:r>
    </w:p>
    <w:p w:rsidR="00D52A08" w:rsidRPr="00D52A08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D52A08">
        <w:rPr>
          <w:rFonts w:ascii="Arial" w:hAnsi="Arial" w:cs="Arial"/>
          <w:sz w:val="16"/>
          <w:szCs w:val="16"/>
        </w:rPr>
        <w:t>Перевозки пассажиров учитываются по видам сообщения: международные, внутренние и местные перевозки. Отнесение перевозок к видам сообщения соответствует определениям грузовых перевозок.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число перевезенных пассажиров за рейс и на этапе полета включаются взрослые пассажиры и дети в возрасте старше двух лет. Дети в возрасте до двух лет </w:t>
      </w:r>
      <w:r w:rsidRPr="000D75AB">
        <w:rPr>
          <w:rFonts w:ascii="Arial" w:hAnsi="Arial" w:cs="Arial"/>
          <w:sz w:val="16"/>
          <w:szCs w:val="16"/>
        </w:rPr>
        <w:br/>
        <w:t>в объеме перевозок не учитываются.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Пассажирооборот воздушного транспорта</w:t>
      </w:r>
      <w:r w:rsidRPr="000D75AB">
        <w:rPr>
          <w:rFonts w:ascii="Arial" w:hAnsi="Arial" w:cs="Arial"/>
          <w:sz w:val="16"/>
          <w:szCs w:val="16"/>
        </w:rPr>
        <w:t xml:space="preserve"> – сумма произведений от умножения числа перевезенных пассажиров на каждом этапе полета на протяженность этапа. Учитывается в </w:t>
      </w:r>
      <w:proofErr w:type="spellStart"/>
      <w:r w:rsidRPr="000D75AB">
        <w:rPr>
          <w:rFonts w:ascii="Arial" w:hAnsi="Arial" w:cs="Arial"/>
          <w:sz w:val="16"/>
          <w:szCs w:val="16"/>
        </w:rPr>
        <w:t>пассажиро</w:t>
      </w:r>
      <w:proofErr w:type="spellEnd"/>
      <w:r w:rsidRPr="000D75AB">
        <w:rPr>
          <w:rFonts w:ascii="Arial" w:hAnsi="Arial" w:cs="Arial"/>
          <w:sz w:val="16"/>
          <w:szCs w:val="16"/>
        </w:rPr>
        <w:t>-километрах.</w:t>
      </w:r>
    </w:p>
    <w:p w:rsidR="00D52A08" w:rsidRPr="000D75AB" w:rsidRDefault="00D52A08" w:rsidP="00D52A08">
      <w:pPr>
        <w:pageBreakBefore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D75AB">
        <w:rPr>
          <w:rFonts w:ascii="Arial" w:hAnsi="Arial" w:cs="Arial"/>
          <w:i/>
          <w:sz w:val="16"/>
          <w:szCs w:val="16"/>
        </w:rPr>
        <w:lastRenderedPageBreak/>
        <w:t>Пассажирооборот</w:t>
      </w:r>
      <w:r w:rsidRPr="000D75AB">
        <w:rPr>
          <w:rFonts w:ascii="Arial" w:hAnsi="Arial" w:cs="Arial"/>
          <w:sz w:val="16"/>
          <w:szCs w:val="16"/>
        </w:rPr>
        <w:t xml:space="preserve"> на воздушном транспорте определяется только по перевозкам транспортной авиацией, т.е. без учета перевозок авиацией, применяемой на работах по обслуживанию отраслей экономики.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Перевозки грузов, пассажиров, грузооборот и пассажирооборот учитываются </w:t>
      </w:r>
      <w:r w:rsidRPr="000D75AB">
        <w:rPr>
          <w:rFonts w:ascii="Arial" w:hAnsi="Arial" w:cs="Arial"/>
          <w:sz w:val="16"/>
          <w:szCs w:val="16"/>
        </w:rPr>
        <w:br/>
        <w:t>по видам сообщения (международное, внутреннее, местное).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Международные перевозки</w:t>
      </w:r>
      <w:r w:rsidRPr="000D75AB">
        <w:rPr>
          <w:rFonts w:ascii="Arial" w:hAnsi="Arial" w:cs="Arial"/>
          <w:sz w:val="16"/>
          <w:szCs w:val="16"/>
        </w:rPr>
        <w:t xml:space="preserve"> – один или несколько пунктов рейса находятся </w:t>
      </w:r>
      <w:r w:rsidRPr="000D75AB">
        <w:rPr>
          <w:rFonts w:ascii="Arial" w:hAnsi="Arial" w:cs="Arial"/>
          <w:sz w:val="16"/>
          <w:szCs w:val="16"/>
        </w:rPr>
        <w:br/>
        <w:t xml:space="preserve">за пределами государственной границы Российской Федерации. 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Внутренние перевозки</w:t>
      </w:r>
      <w:r w:rsidRPr="000D75AB">
        <w:rPr>
          <w:rFonts w:ascii="Arial" w:hAnsi="Arial" w:cs="Arial"/>
          <w:sz w:val="16"/>
          <w:szCs w:val="16"/>
        </w:rPr>
        <w:t xml:space="preserve"> – перевозки между пунктами рейса, расположенными </w:t>
      </w:r>
      <w:r w:rsidRPr="000D75AB">
        <w:rPr>
          <w:rFonts w:ascii="Arial" w:hAnsi="Arial" w:cs="Arial"/>
          <w:sz w:val="16"/>
          <w:szCs w:val="16"/>
        </w:rPr>
        <w:br/>
        <w:t>в пределах территориальных границ Российской Федерации.</w:t>
      </w:r>
    </w:p>
    <w:p w:rsidR="00D52A08" w:rsidRPr="000D75AB" w:rsidRDefault="00D52A08" w:rsidP="00D52A0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Местные перевозки</w:t>
      </w:r>
      <w:r w:rsidRPr="000D75AB">
        <w:rPr>
          <w:rFonts w:ascii="Arial" w:hAnsi="Arial" w:cs="Arial"/>
          <w:sz w:val="16"/>
          <w:szCs w:val="16"/>
        </w:rPr>
        <w:t xml:space="preserve"> – оба пункта рейса, т.е. начальный и конечный, находятся </w:t>
      </w:r>
      <w:r w:rsidRPr="000D75AB">
        <w:rPr>
          <w:rFonts w:ascii="Arial" w:hAnsi="Arial" w:cs="Arial"/>
          <w:sz w:val="16"/>
          <w:szCs w:val="16"/>
        </w:rPr>
        <w:br/>
        <w:t>на территории одного субъекта Российской Федерации.</w:t>
      </w:r>
    </w:p>
    <w:p w:rsidR="00460675" w:rsidRPr="00410104" w:rsidRDefault="00460675" w:rsidP="00410104"/>
    <w:sectPr w:rsidR="00460675" w:rsidRPr="0041010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CF1B42-B0D7-4162-B317-1756D094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61</cp:revision>
  <cp:lastPrinted>2022-08-02T13:38:00Z</cp:lastPrinted>
  <dcterms:created xsi:type="dcterms:W3CDTF">2022-12-26T08:35:00Z</dcterms:created>
  <dcterms:modified xsi:type="dcterms:W3CDTF">2022-12-26T12:46:00Z</dcterms:modified>
</cp:coreProperties>
</file>