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bookmarkStart w:id="0" w:name="_GoBack"/>
      <w:bookmarkEnd w:id="0"/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951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FE379E">
              <w:rPr>
                <w:b/>
                <w:sz w:val="28"/>
                <w:szCs w:val="28"/>
              </w:rPr>
              <w:t>19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336A89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FE379E">
              <w:rPr>
                <w:b/>
                <w:sz w:val="28"/>
                <w:szCs w:val="28"/>
              </w:rPr>
              <w:t xml:space="preserve"> 196</w:t>
            </w:r>
            <w:r w:rsidR="00336A89">
              <w:rPr>
                <w:b/>
                <w:sz w:val="28"/>
                <w:szCs w:val="28"/>
              </w:rPr>
              <w:t xml:space="preserve"> </w:t>
            </w:r>
            <w:r w:rsidR="000D620C">
              <w:rPr>
                <w:b/>
                <w:sz w:val="28"/>
                <w:szCs w:val="28"/>
              </w:rPr>
              <w:t xml:space="preserve"> </w:t>
            </w:r>
            <w:r w:rsidR="00336A89">
              <w:rPr>
                <w:b/>
                <w:sz w:val="28"/>
                <w:szCs w:val="28"/>
              </w:rPr>
              <w:t xml:space="preserve">  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0D620C" w:rsidRPr="000D620C" w:rsidRDefault="000D620C" w:rsidP="000D620C">
      <w:pPr>
        <w:rPr>
          <w:sz w:val="4"/>
          <w:szCs w:val="4"/>
        </w:rPr>
      </w:pPr>
    </w:p>
    <w:p w:rsidR="00FE379E" w:rsidRPr="00FE379E" w:rsidRDefault="00FE379E" w:rsidP="00FE379E">
      <w:pPr>
        <w:jc w:val="center"/>
        <w:rPr>
          <w:b/>
          <w:bCs/>
          <w:sz w:val="27"/>
          <w:szCs w:val="27"/>
        </w:rPr>
      </w:pPr>
      <w:r w:rsidRPr="00FE379E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FE379E" w:rsidRPr="00FE379E" w:rsidRDefault="00FE379E" w:rsidP="00FE379E">
      <w:pPr>
        <w:jc w:val="center"/>
        <w:rPr>
          <w:b/>
          <w:bCs/>
          <w:sz w:val="27"/>
          <w:szCs w:val="27"/>
        </w:rPr>
      </w:pPr>
      <w:r w:rsidRPr="00FE379E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FE379E" w:rsidRPr="00FE379E" w:rsidRDefault="00FE379E" w:rsidP="00FE379E">
      <w:pPr>
        <w:jc w:val="center"/>
        <w:rPr>
          <w:b/>
          <w:sz w:val="27"/>
          <w:szCs w:val="27"/>
        </w:rPr>
      </w:pPr>
      <w:r w:rsidRPr="00FE379E">
        <w:rPr>
          <w:b/>
          <w:bCs/>
          <w:sz w:val="27"/>
          <w:szCs w:val="27"/>
        </w:rPr>
        <w:t>Республике Дагестан</w:t>
      </w:r>
    </w:p>
    <w:p w:rsidR="00FE379E" w:rsidRPr="00FE379E" w:rsidRDefault="00FE379E" w:rsidP="00FE379E">
      <w:pPr>
        <w:rPr>
          <w:bCs/>
          <w:sz w:val="27"/>
          <w:szCs w:val="27"/>
        </w:rPr>
      </w:pPr>
    </w:p>
    <w:p w:rsidR="00FE379E" w:rsidRPr="00FE379E" w:rsidRDefault="00FE379E" w:rsidP="00FE379E">
      <w:pPr>
        <w:rPr>
          <w:bCs/>
          <w:sz w:val="27"/>
          <w:szCs w:val="27"/>
        </w:rPr>
      </w:pPr>
    </w:p>
    <w:p w:rsidR="00FE379E" w:rsidRPr="00FE379E" w:rsidRDefault="00FE379E" w:rsidP="00FE379E">
      <w:pPr>
        <w:spacing w:line="360" w:lineRule="auto"/>
        <w:ind w:firstLine="720"/>
        <w:jc w:val="both"/>
        <w:rPr>
          <w:sz w:val="27"/>
          <w:szCs w:val="27"/>
        </w:rPr>
      </w:pPr>
      <w:r w:rsidRPr="00FE379E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FE379E">
        <w:rPr>
          <w:sz w:val="27"/>
          <w:szCs w:val="27"/>
        </w:rPr>
        <w:t>п</w:t>
      </w:r>
      <w:proofErr w:type="gramEnd"/>
      <w:r w:rsidRPr="00FE379E">
        <w:rPr>
          <w:sz w:val="27"/>
          <w:szCs w:val="27"/>
        </w:rPr>
        <w:t xml:space="preserve"> р и к а з ы в а ю: </w:t>
      </w:r>
    </w:p>
    <w:p w:rsidR="00FE379E" w:rsidRPr="00FE379E" w:rsidRDefault="00FE379E" w:rsidP="00FE379E">
      <w:pPr>
        <w:spacing w:line="360" w:lineRule="auto"/>
        <w:ind w:firstLine="709"/>
        <w:jc w:val="both"/>
        <w:rPr>
          <w:sz w:val="27"/>
          <w:szCs w:val="27"/>
        </w:rPr>
      </w:pPr>
      <w:r w:rsidRPr="00FE379E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Республике Дагестан.</w:t>
      </w:r>
    </w:p>
    <w:p w:rsidR="00FE379E" w:rsidRPr="00FE379E" w:rsidRDefault="00FE379E" w:rsidP="00FE379E">
      <w:pPr>
        <w:spacing w:line="360" w:lineRule="auto"/>
        <w:ind w:firstLine="720"/>
        <w:jc w:val="both"/>
        <w:rPr>
          <w:sz w:val="27"/>
          <w:szCs w:val="27"/>
        </w:rPr>
      </w:pPr>
      <w:r w:rsidRPr="00FE379E">
        <w:rPr>
          <w:bCs/>
          <w:sz w:val="27"/>
          <w:szCs w:val="27"/>
        </w:rPr>
        <w:t>2. </w:t>
      </w:r>
      <w:r w:rsidRPr="00FE379E">
        <w:rPr>
          <w:sz w:val="27"/>
          <w:szCs w:val="27"/>
        </w:rPr>
        <w:t>Признать утратившим силу приказ Федеральной службы государственной статистики от 6 октября 2016 г. № 573 «Об утверждении Положения о Территориальном органе Федеральной службы государственной статистики по Республике Дагестан».</w:t>
      </w:r>
    </w:p>
    <w:p w:rsidR="00FE379E" w:rsidRPr="00FE379E" w:rsidRDefault="00FE379E" w:rsidP="00FE379E">
      <w:pPr>
        <w:spacing w:line="360" w:lineRule="auto"/>
        <w:ind w:firstLine="720"/>
        <w:jc w:val="both"/>
        <w:rPr>
          <w:bCs/>
        </w:rPr>
      </w:pPr>
    </w:p>
    <w:p w:rsidR="00FE379E" w:rsidRPr="00FE379E" w:rsidRDefault="00FE379E" w:rsidP="00FE379E">
      <w:pPr>
        <w:spacing w:line="360" w:lineRule="auto"/>
        <w:ind w:firstLine="720"/>
        <w:jc w:val="both"/>
        <w:rPr>
          <w:bCs/>
        </w:rPr>
      </w:pPr>
    </w:p>
    <w:p w:rsidR="00FE379E" w:rsidRPr="00FE379E" w:rsidRDefault="00FE379E" w:rsidP="00FE379E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FE379E" w:rsidRPr="00FE379E" w:rsidTr="00F10668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FE379E" w:rsidRPr="00FE379E" w:rsidTr="00F10668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FE379E" w:rsidRPr="00FE379E" w:rsidRDefault="00FE379E" w:rsidP="00FE379E">
                  <w:pPr>
                    <w:rPr>
                      <w:sz w:val="27"/>
                      <w:szCs w:val="27"/>
                    </w:rPr>
                  </w:pPr>
                  <w:r w:rsidRPr="00FE379E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FE379E" w:rsidRPr="00FE379E" w:rsidRDefault="00FE379E" w:rsidP="00FE379E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FE379E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FE379E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FE379E" w:rsidRPr="00FE379E" w:rsidRDefault="00FE379E" w:rsidP="00FE379E">
            <w:pPr>
              <w:rPr>
                <w:sz w:val="27"/>
                <w:szCs w:val="27"/>
              </w:rPr>
            </w:pPr>
          </w:p>
        </w:tc>
      </w:tr>
    </w:tbl>
    <w:p w:rsidR="00FE379E" w:rsidRPr="00FE379E" w:rsidRDefault="00FE379E" w:rsidP="00FE379E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FE379E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FE379E">
              <w:rPr>
                <w:rFonts w:eastAsia="Courier New"/>
                <w:color w:val="000000"/>
                <w:sz w:val="28"/>
                <w:szCs w:val="28"/>
              </w:rPr>
              <w:t>19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FE379E">
              <w:rPr>
                <w:rFonts w:eastAsia="Courier New"/>
                <w:color w:val="000000"/>
                <w:sz w:val="28"/>
                <w:szCs w:val="28"/>
              </w:rPr>
              <w:t>196</w:t>
            </w:r>
            <w:r w:rsidR="000470F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CA4BC6" w:rsidRPr="00CA4BC6" w:rsidRDefault="00CA4BC6" w:rsidP="00CA4BC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A4BC6">
        <w:rPr>
          <w:b/>
          <w:spacing w:val="-3"/>
          <w:sz w:val="28"/>
          <w:szCs w:val="28"/>
        </w:rPr>
        <w:t>ПОЛОЖЕНИЕ</w:t>
      </w:r>
    </w:p>
    <w:p w:rsidR="00CA4BC6" w:rsidRPr="00CA4BC6" w:rsidRDefault="00CA4BC6" w:rsidP="00CA4BC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CA4BC6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CA4BC6" w:rsidRPr="00CA4BC6" w:rsidRDefault="00CA4BC6" w:rsidP="00CA4BC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CA4BC6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CA4BC6">
        <w:rPr>
          <w:b/>
          <w:sz w:val="28"/>
          <w:szCs w:val="28"/>
        </w:rPr>
        <w:t>Республике Дагестан</w:t>
      </w:r>
    </w:p>
    <w:p w:rsidR="00CA4BC6" w:rsidRPr="00CA4BC6" w:rsidRDefault="00CA4BC6" w:rsidP="00CA4BC6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CA4BC6" w:rsidRPr="00CA4BC6" w:rsidRDefault="00CA4BC6" w:rsidP="00CA4BC6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CA4BC6" w:rsidRPr="00CA4BC6" w:rsidRDefault="00CA4BC6" w:rsidP="00CA4BC6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CA4BC6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Республике Дагестан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(Республики Дагестан),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 w:rsidRPr="00CA4BC6">
        <w:rPr>
          <w:rFonts w:eastAsia="Calibri"/>
          <w:bCs/>
          <w:sz w:val="28"/>
          <w:szCs w:val="28"/>
          <w:lang w:eastAsia="en-US"/>
        </w:rP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 xml:space="preserve">2. Территориальный орган имеет сокращенное наименование </w:t>
      </w:r>
      <w:proofErr w:type="spellStart"/>
      <w:r w:rsidRPr="00CA4BC6">
        <w:rPr>
          <w:rFonts w:eastAsia="Calibri"/>
          <w:bCs/>
          <w:sz w:val="28"/>
          <w:szCs w:val="28"/>
          <w:lang w:eastAsia="en-US"/>
        </w:rPr>
        <w:t>Дагестанстат</w:t>
      </w:r>
      <w:proofErr w:type="spellEnd"/>
      <w:r w:rsidRPr="00CA4BC6">
        <w:rPr>
          <w:rFonts w:eastAsia="Calibri"/>
          <w:bCs/>
          <w:sz w:val="28"/>
          <w:szCs w:val="28"/>
          <w:lang w:eastAsia="en-US"/>
        </w:rPr>
        <w:t>.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Махачкале.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CA4BC6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CA4BC6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CA4BC6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CA4BC6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Северо-Кавказском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CA4BC6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CA4BC6" w:rsidRPr="00CA4BC6" w:rsidRDefault="00CA4BC6" w:rsidP="00CA4BC6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CA4BC6" w:rsidRPr="00CA4BC6" w:rsidRDefault="00CA4BC6" w:rsidP="00CA4BC6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 xml:space="preserve">6.3. 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Северо-Кавказского федерального округа, официальной статистической информации по субъекту Российской </w:t>
      </w:r>
      <w:r w:rsidRPr="00CA4BC6">
        <w:rPr>
          <w:rFonts w:eastAsia="Calibri"/>
          <w:bCs/>
          <w:sz w:val="28"/>
          <w:szCs w:val="28"/>
          <w:lang w:eastAsia="en-US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A4BC6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lastRenderedPageBreak/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A4BC6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6.16. осуществляет организацию и ведение гражданской обороны в территориальном органе;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CA4BC6">
        <w:rPr>
          <w:sz w:val="28"/>
          <w:szCs w:val="20"/>
        </w:rPr>
        <w:t xml:space="preserve">дополнительное профессиональное образование </w:t>
      </w:r>
      <w:r w:rsidRPr="00CA4BC6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lastRenderedPageBreak/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A4BC6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lastRenderedPageBreak/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A4BC6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CA4BC6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A4BC6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 xml:space="preserve">8.5. рассматривать дела о </w:t>
      </w:r>
      <w:proofErr w:type="spellStart"/>
      <w:r w:rsidRPr="00CA4BC6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CA4BC6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lastRenderedPageBreak/>
        <w:t>III. Организация деятельности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11.3. 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 xml:space="preserve">11.4.1. 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</w:t>
      </w:r>
      <w:r w:rsidRPr="00CA4BC6">
        <w:rPr>
          <w:rFonts w:eastAsia="Calibri"/>
          <w:bCs/>
          <w:sz w:val="28"/>
          <w:szCs w:val="28"/>
          <w:lang w:eastAsia="en-US"/>
        </w:rPr>
        <w:lastRenderedPageBreak/>
        <w:t>гражданские служащие (работники) структурных подразделений территориального органа);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11.4.3.  положения об отделах территориального органа;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11.5. назначает на должность и освобождает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Северо-Кавказского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A4BC6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</w:t>
      </w:r>
      <w:r w:rsidRPr="00CA4BC6">
        <w:rPr>
          <w:rFonts w:eastAsia="Calibri"/>
          <w:bCs/>
          <w:sz w:val="28"/>
          <w:szCs w:val="28"/>
          <w:lang w:eastAsia="en-US"/>
        </w:rPr>
        <w:lastRenderedPageBreak/>
        <w:t>награждению</w:t>
      </w:r>
      <w:proofErr w:type="gramEnd"/>
      <w:r w:rsidRPr="00CA4BC6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11.12. рассматривает в соответствии с полномочиями и принимает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Северо-Кавказском федеральном округе, территориальных органов иных федеральных органов исполнительной власти, а также граждан.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lastRenderedPageBreak/>
        <w:t>14. </w:t>
      </w:r>
      <w:proofErr w:type="gramStart"/>
      <w:r w:rsidRPr="00CA4BC6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CA4BC6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CA4BC6" w:rsidRPr="00CA4BC6" w:rsidRDefault="00CA4BC6" w:rsidP="00CA4BC6">
      <w:pPr>
        <w:autoSpaceDE w:val="0"/>
        <w:autoSpaceDN w:val="0"/>
        <w:adjustRightInd w:val="0"/>
        <w:spacing w:before="28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_______________</w:t>
      </w:r>
    </w:p>
    <w:sectPr w:rsidR="00CA4BC6" w:rsidRPr="00CA4BC6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F8A" w:rsidRDefault="003F4F8A" w:rsidP="00BB15A8">
      <w:r>
        <w:separator/>
      </w:r>
    </w:p>
  </w:endnote>
  <w:endnote w:type="continuationSeparator" w:id="0">
    <w:p w:rsidR="003F4F8A" w:rsidRDefault="003F4F8A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F8A" w:rsidRDefault="003F4F8A" w:rsidP="00BB15A8">
      <w:r>
        <w:separator/>
      </w:r>
    </w:p>
  </w:footnote>
  <w:footnote w:type="continuationSeparator" w:id="0">
    <w:p w:rsidR="003F4F8A" w:rsidRDefault="003F4F8A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45C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470F2"/>
    <w:rsid w:val="000D620C"/>
    <w:rsid w:val="0014489A"/>
    <w:rsid w:val="00201C87"/>
    <w:rsid w:val="00251880"/>
    <w:rsid w:val="00336A89"/>
    <w:rsid w:val="00336CBC"/>
    <w:rsid w:val="00350DCF"/>
    <w:rsid w:val="00355A38"/>
    <w:rsid w:val="003B7BEA"/>
    <w:rsid w:val="003F4F8A"/>
    <w:rsid w:val="00427ABE"/>
    <w:rsid w:val="00485187"/>
    <w:rsid w:val="0049404A"/>
    <w:rsid w:val="004F4827"/>
    <w:rsid w:val="006225EE"/>
    <w:rsid w:val="00746125"/>
    <w:rsid w:val="007A7738"/>
    <w:rsid w:val="007B14BA"/>
    <w:rsid w:val="007F6C69"/>
    <w:rsid w:val="008509B5"/>
    <w:rsid w:val="008A24BC"/>
    <w:rsid w:val="008C245C"/>
    <w:rsid w:val="008C2812"/>
    <w:rsid w:val="00951D7A"/>
    <w:rsid w:val="009639A1"/>
    <w:rsid w:val="00995834"/>
    <w:rsid w:val="009B19ED"/>
    <w:rsid w:val="009D5F49"/>
    <w:rsid w:val="00AE3FCF"/>
    <w:rsid w:val="00B24C40"/>
    <w:rsid w:val="00B40511"/>
    <w:rsid w:val="00B66BC3"/>
    <w:rsid w:val="00BB15A8"/>
    <w:rsid w:val="00BD5514"/>
    <w:rsid w:val="00BE3481"/>
    <w:rsid w:val="00C95474"/>
    <w:rsid w:val="00C9574A"/>
    <w:rsid w:val="00CA4BC6"/>
    <w:rsid w:val="00D37C76"/>
    <w:rsid w:val="00D90ADF"/>
    <w:rsid w:val="00E7702D"/>
    <w:rsid w:val="00EF12FA"/>
    <w:rsid w:val="00F04241"/>
    <w:rsid w:val="00F3220C"/>
    <w:rsid w:val="00FD6EB6"/>
    <w:rsid w:val="00FE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FE379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FE379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2462</Words>
  <Characters>14036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Крушинина Валентина Николаевна</cp:lastModifiedBy>
  <cp:revision>2</cp:revision>
  <dcterms:created xsi:type="dcterms:W3CDTF">2021-10-18T06:27:00Z</dcterms:created>
  <dcterms:modified xsi:type="dcterms:W3CDTF">2021-10-18T06:27:00Z</dcterms:modified>
</cp:coreProperties>
</file>